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ED" w:rsidRPr="004A72F3" w:rsidRDefault="0068564C" w:rsidP="0068564C">
      <w:pPr>
        <w:pStyle w:val="NoSpacing"/>
        <w:rPr>
          <w:b/>
          <w:sz w:val="32"/>
          <w:szCs w:val="32"/>
        </w:rPr>
      </w:pPr>
      <w:bookmarkStart w:id="0" w:name="_GoBack"/>
      <w:bookmarkEnd w:id="0"/>
      <w:r w:rsidRPr="004A72F3">
        <w:rPr>
          <w:b/>
          <w:sz w:val="32"/>
          <w:szCs w:val="32"/>
        </w:rPr>
        <w:t>Academic Policy, Planning and Research Committee</w:t>
      </w:r>
    </w:p>
    <w:p w:rsidR="004A72F3" w:rsidRPr="004A72F3" w:rsidRDefault="004A72F3" w:rsidP="0068564C">
      <w:pPr>
        <w:pStyle w:val="NoSpacing"/>
        <w:rPr>
          <w:b/>
          <w:sz w:val="28"/>
          <w:szCs w:val="28"/>
        </w:rPr>
      </w:pPr>
      <w:r w:rsidRPr="004A72F3">
        <w:rPr>
          <w:b/>
          <w:sz w:val="28"/>
          <w:szCs w:val="28"/>
        </w:rPr>
        <w:t>Perspectives on Academic Planning 2016</w:t>
      </w:r>
    </w:p>
    <w:p w:rsidR="004A72F3" w:rsidRPr="004A72F3" w:rsidRDefault="004A72F3" w:rsidP="0068564C">
      <w:pPr>
        <w:pStyle w:val="NoSpacing"/>
        <w:rPr>
          <w:b/>
          <w:sz w:val="28"/>
          <w:szCs w:val="28"/>
        </w:rPr>
      </w:pPr>
      <w:r w:rsidRPr="004A72F3">
        <w:rPr>
          <w:b/>
          <w:sz w:val="28"/>
          <w:szCs w:val="28"/>
        </w:rPr>
        <w:t>Summary of Discussions with the Deans, Principal and University Librarian</w:t>
      </w:r>
    </w:p>
    <w:p w:rsidR="004A72F3" w:rsidRPr="004A72F3" w:rsidRDefault="004A72F3" w:rsidP="0068564C">
      <w:pPr>
        <w:pStyle w:val="NoSpacing"/>
        <w:rPr>
          <w:b/>
          <w:sz w:val="28"/>
          <w:szCs w:val="28"/>
        </w:rPr>
      </w:pPr>
    </w:p>
    <w:p w:rsidR="0051449D" w:rsidRDefault="00C7674B" w:rsidP="0068564C">
      <w:pPr>
        <w:pStyle w:val="NoSpacing"/>
        <w:rPr>
          <w:b/>
          <w:sz w:val="28"/>
          <w:szCs w:val="28"/>
        </w:rPr>
      </w:pPr>
      <w:r>
        <w:rPr>
          <w:b/>
          <w:sz w:val="28"/>
          <w:szCs w:val="28"/>
        </w:rPr>
        <w:t>Highlights</w:t>
      </w:r>
    </w:p>
    <w:p w:rsidR="0068564C" w:rsidRDefault="0068564C" w:rsidP="0068564C">
      <w:pPr>
        <w:pStyle w:val="NoSpacing"/>
        <w:rPr>
          <w:b/>
          <w:sz w:val="28"/>
          <w:szCs w:val="28"/>
        </w:rPr>
      </w:pPr>
    </w:p>
    <w:p w:rsidR="0068564C" w:rsidRPr="00D85DC9" w:rsidRDefault="0068564C" w:rsidP="0068564C">
      <w:pPr>
        <w:pStyle w:val="NoSpacing"/>
        <w:rPr>
          <w:b/>
          <w:sz w:val="28"/>
          <w:szCs w:val="28"/>
        </w:rPr>
      </w:pPr>
      <w:r w:rsidRPr="00D85DC9">
        <w:rPr>
          <w:b/>
          <w:sz w:val="28"/>
          <w:szCs w:val="28"/>
        </w:rPr>
        <w:t>Arts, Media, Performance and Design</w:t>
      </w:r>
    </w:p>
    <w:p w:rsidR="0068564C" w:rsidRDefault="0068564C" w:rsidP="0068564C">
      <w:pPr>
        <w:pStyle w:val="NoSpacing"/>
        <w:rPr>
          <w:sz w:val="28"/>
          <w:szCs w:val="28"/>
        </w:rPr>
      </w:pPr>
    </w:p>
    <w:p w:rsidR="00FD6FF8" w:rsidRPr="00D85DC9" w:rsidRDefault="00D85DC9" w:rsidP="0068564C">
      <w:pPr>
        <w:pStyle w:val="NoSpacing"/>
        <w:rPr>
          <w:szCs w:val="24"/>
        </w:rPr>
      </w:pPr>
      <w:r w:rsidRPr="00D85DC9">
        <w:rPr>
          <w:szCs w:val="24"/>
        </w:rPr>
        <w:t>Challenges</w:t>
      </w:r>
    </w:p>
    <w:p w:rsidR="00D85DC9" w:rsidRDefault="00D85DC9" w:rsidP="0068564C">
      <w:pPr>
        <w:pStyle w:val="NoSpacing"/>
        <w:rPr>
          <w:szCs w:val="24"/>
        </w:rPr>
      </w:pPr>
    </w:p>
    <w:p w:rsidR="00D83A1D" w:rsidRDefault="00D83A1D" w:rsidP="00D83A1D">
      <w:pPr>
        <w:pStyle w:val="NoSpacing"/>
        <w:numPr>
          <w:ilvl w:val="0"/>
          <w:numId w:val="13"/>
        </w:numPr>
        <w:rPr>
          <w:szCs w:val="24"/>
        </w:rPr>
      </w:pPr>
      <w:r>
        <w:rPr>
          <w:szCs w:val="24"/>
        </w:rPr>
        <w:t xml:space="preserve">pronounced competition at a time when applications to fine arts disciplines system-wide are </w:t>
      </w:r>
      <w:r w:rsidR="00931051">
        <w:rPr>
          <w:szCs w:val="24"/>
        </w:rPr>
        <w:t>declining</w:t>
      </w:r>
    </w:p>
    <w:p w:rsidR="00D83A1D" w:rsidRDefault="00D83A1D" w:rsidP="00D83A1D">
      <w:pPr>
        <w:pStyle w:val="NoSpacing"/>
        <w:numPr>
          <w:ilvl w:val="0"/>
          <w:numId w:val="13"/>
        </w:numPr>
        <w:rPr>
          <w:szCs w:val="24"/>
        </w:rPr>
      </w:pPr>
      <w:r>
        <w:rPr>
          <w:szCs w:val="24"/>
        </w:rPr>
        <w:t>capturing the 105 market</w:t>
      </w:r>
    </w:p>
    <w:p w:rsidR="00D83A1D" w:rsidRDefault="00D83A1D" w:rsidP="00D83A1D">
      <w:pPr>
        <w:pStyle w:val="NoSpacing"/>
        <w:numPr>
          <w:ilvl w:val="0"/>
          <w:numId w:val="13"/>
        </w:numPr>
        <w:rPr>
          <w:szCs w:val="24"/>
        </w:rPr>
      </w:pPr>
      <w:r>
        <w:rPr>
          <w:szCs w:val="24"/>
        </w:rPr>
        <w:t>increasing capacity in high demand areas (e.g. Cinema and Media Arts)</w:t>
      </w:r>
    </w:p>
    <w:p w:rsidR="00D83A1D" w:rsidRDefault="00D83A1D" w:rsidP="00D83A1D">
      <w:pPr>
        <w:pStyle w:val="NoSpacing"/>
        <w:numPr>
          <w:ilvl w:val="0"/>
          <w:numId w:val="13"/>
        </w:numPr>
        <w:rPr>
          <w:szCs w:val="24"/>
        </w:rPr>
      </w:pPr>
      <w:r>
        <w:rPr>
          <w:szCs w:val="24"/>
        </w:rPr>
        <w:t>finding the right balance of undergraduate / graduate with resource allocations</w:t>
      </w:r>
    </w:p>
    <w:p w:rsidR="00D83A1D" w:rsidRPr="00D85DC9" w:rsidRDefault="00D83A1D" w:rsidP="0068564C">
      <w:pPr>
        <w:pStyle w:val="NoSpacing"/>
        <w:rPr>
          <w:szCs w:val="24"/>
        </w:rPr>
      </w:pPr>
    </w:p>
    <w:p w:rsidR="00D85DC9" w:rsidRDefault="00D85DC9" w:rsidP="0068564C">
      <w:pPr>
        <w:pStyle w:val="NoSpacing"/>
        <w:rPr>
          <w:szCs w:val="24"/>
        </w:rPr>
      </w:pPr>
      <w:r w:rsidRPr="00D85DC9">
        <w:rPr>
          <w:szCs w:val="24"/>
        </w:rPr>
        <w:t>Opportunities</w:t>
      </w:r>
    </w:p>
    <w:p w:rsidR="00D83A1D" w:rsidRDefault="00D83A1D" w:rsidP="0068564C">
      <w:pPr>
        <w:pStyle w:val="NoSpacing"/>
        <w:rPr>
          <w:szCs w:val="24"/>
        </w:rPr>
      </w:pPr>
    </w:p>
    <w:p w:rsidR="00D83A1D" w:rsidRDefault="008F6403" w:rsidP="00D83A1D">
      <w:pPr>
        <w:pStyle w:val="NoSpacing"/>
        <w:numPr>
          <w:ilvl w:val="0"/>
          <w:numId w:val="13"/>
        </w:numPr>
        <w:rPr>
          <w:szCs w:val="24"/>
        </w:rPr>
      </w:pPr>
      <w:r>
        <w:rPr>
          <w:szCs w:val="24"/>
        </w:rPr>
        <w:t xml:space="preserve">leveraging </w:t>
      </w:r>
      <w:r w:rsidR="00D83A1D">
        <w:rPr>
          <w:szCs w:val="24"/>
        </w:rPr>
        <w:t xml:space="preserve"> successes</w:t>
      </w:r>
    </w:p>
    <w:p w:rsidR="00D83A1D" w:rsidRDefault="00D83A1D" w:rsidP="00D83A1D">
      <w:pPr>
        <w:pStyle w:val="NoSpacing"/>
        <w:numPr>
          <w:ilvl w:val="0"/>
          <w:numId w:val="13"/>
        </w:numPr>
        <w:rPr>
          <w:szCs w:val="24"/>
        </w:rPr>
      </w:pPr>
      <w:r>
        <w:rPr>
          <w:szCs w:val="24"/>
        </w:rPr>
        <w:t>Markham Centre campus programs</w:t>
      </w:r>
    </w:p>
    <w:p w:rsidR="00D83A1D" w:rsidRDefault="00D83A1D" w:rsidP="00D83A1D">
      <w:pPr>
        <w:pStyle w:val="NoSpacing"/>
        <w:numPr>
          <w:ilvl w:val="0"/>
          <w:numId w:val="13"/>
        </w:numPr>
        <w:rPr>
          <w:szCs w:val="24"/>
        </w:rPr>
      </w:pPr>
      <w:r>
        <w:rPr>
          <w:szCs w:val="24"/>
        </w:rPr>
        <w:t>linking programs with the innovation-creation economy</w:t>
      </w:r>
    </w:p>
    <w:p w:rsidR="008F6403" w:rsidRDefault="008F6403" w:rsidP="008F6403">
      <w:pPr>
        <w:pStyle w:val="ListParagraph"/>
        <w:numPr>
          <w:ilvl w:val="0"/>
          <w:numId w:val="13"/>
        </w:numPr>
        <w:spacing w:after="0" w:line="240" w:lineRule="auto"/>
        <w:rPr>
          <w:rFonts w:eastAsia="Times New Roman"/>
          <w:szCs w:val="24"/>
        </w:rPr>
      </w:pPr>
      <w:r>
        <w:rPr>
          <w:rFonts w:eastAsia="Times New Roman"/>
          <w:szCs w:val="24"/>
        </w:rPr>
        <w:t xml:space="preserve">funded </w:t>
      </w:r>
      <w:r w:rsidRPr="008F6403">
        <w:rPr>
          <w:rFonts w:eastAsia="Times New Roman"/>
          <w:szCs w:val="24"/>
        </w:rPr>
        <w:t>CineSpace project to build a 20,000 square foot soundstage (second university facility of this kind in North America)</w:t>
      </w:r>
    </w:p>
    <w:p w:rsidR="008F6403" w:rsidRDefault="00DA6609" w:rsidP="008F6403">
      <w:pPr>
        <w:pStyle w:val="ListParagraph"/>
        <w:numPr>
          <w:ilvl w:val="0"/>
          <w:numId w:val="13"/>
        </w:numPr>
        <w:spacing w:after="0" w:line="240" w:lineRule="auto"/>
        <w:rPr>
          <w:rFonts w:eastAsia="Times New Roman"/>
          <w:szCs w:val="24"/>
        </w:rPr>
      </w:pPr>
      <w:r>
        <w:rPr>
          <w:rFonts w:eastAsia="Times New Roman"/>
          <w:szCs w:val="24"/>
        </w:rPr>
        <w:t xml:space="preserve">build on Canada </w:t>
      </w:r>
      <w:r w:rsidR="00931051">
        <w:rPr>
          <w:rFonts w:eastAsia="Times New Roman"/>
          <w:szCs w:val="24"/>
        </w:rPr>
        <w:t>Research</w:t>
      </w:r>
      <w:r>
        <w:rPr>
          <w:rFonts w:eastAsia="Times New Roman"/>
          <w:szCs w:val="24"/>
        </w:rPr>
        <w:t xml:space="preserve"> Chair appointments</w:t>
      </w:r>
    </w:p>
    <w:p w:rsidR="00DA6609" w:rsidRPr="008F6403" w:rsidRDefault="00DA6609" w:rsidP="008F6403">
      <w:pPr>
        <w:pStyle w:val="ListParagraph"/>
        <w:numPr>
          <w:ilvl w:val="0"/>
          <w:numId w:val="13"/>
        </w:numPr>
        <w:spacing w:after="0" w:line="240" w:lineRule="auto"/>
        <w:rPr>
          <w:rFonts w:eastAsia="Times New Roman"/>
          <w:szCs w:val="24"/>
        </w:rPr>
      </w:pPr>
      <w:r>
        <w:rPr>
          <w:rFonts w:eastAsia="Times New Roman"/>
          <w:szCs w:val="24"/>
        </w:rPr>
        <w:t>rehabilitation of Burton Auditorium</w:t>
      </w:r>
    </w:p>
    <w:p w:rsidR="00D85DC9" w:rsidRPr="00D85DC9" w:rsidRDefault="00D85DC9" w:rsidP="0068564C">
      <w:pPr>
        <w:pStyle w:val="NoSpacing"/>
        <w:rPr>
          <w:szCs w:val="24"/>
        </w:rPr>
      </w:pPr>
    </w:p>
    <w:p w:rsidR="00D83A1D" w:rsidRDefault="0051449D" w:rsidP="0068564C">
      <w:pPr>
        <w:pStyle w:val="NoSpacing"/>
        <w:rPr>
          <w:szCs w:val="24"/>
        </w:rPr>
      </w:pPr>
      <w:r>
        <w:rPr>
          <w:szCs w:val="24"/>
        </w:rPr>
        <w:t>Priorities and Initiatives / Accomplishments</w:t>
      </w:r>
    </w:p>
    <w:p w:rsidR="0051449D" w:rsidRDefault="0051449D" w:rsidP="0068564C">
      <w:pPr>
        <w:pStyle w:val="NoSpacing"/>
        <w:rPr>
          <w:szCs w:val="24"/>
        </w:rPr>
      </w:pPr>
    </w:p>
    <w:p w:rsidR="00D83A1D" w:rsidRDefault="00D83A1D" w:rsidP="00D83A1D">
      <w:pPr>
        <w:pStyle w:val="NoSpacing"/>
        <w:numPr>
          <w:ilvl w:val="0"/>
          <w:numId w:val="12"/>
        </w:numPr>
        <w:rPr>
          <w:szCs w:val="24"/>
        </w:rPr>
      </w:pPr>
      <w:r>
        <w:rPr>
          <w:szCs w:val="24"/>
        </w:rPr>
        <w:t>current focus on implementation of plans</w:t>
      </w:r>
    </w:p>
    <w:p w:rsidR="00D83A1D" w:rsidRDefault="00D83A1D" w:rsidP="00D83A1D">
      <w:pPr>
        <w:pStyle w:val="NoSpacing"/>
        <w:numPr>
          <w:ilvl w:val="0"/>
          <w:numId w:val="12"/>
        </w:numPr>
        <w:rPr>
          <w:szCs w:val="24"/>
        </w:rPr>
      </w:pPr>
      <w:r>
        <w:rPr>
          <w:szCs w:val="24"/>
        </w:rPr>
        <w:t>high priority assigned to enrolment management (conversion, retention, raising the GPA), student services and curriculum innovation</w:t>
      </w:r>
    </w:p>
    <w:p w:rsidR="00D83A1D" w:rsidRDefault="00D83A1D" w:rsidP="00D83A1D">
      <w:pPr>
        <w:pStyle w:val="NoSpacing"/>
        <w:numPr>
          <w:ilvl w:val="0"/>
          <w:numId w:val="12"/>
        </w:numPr>
        <w:rPr>
          <w:szCs w:val="24"/>
        </w:rPr>
      </w:pPr>
      <w:r>
        <w:rPr>
          <w:szCs w:val="24"/>
        </w:rPr>
        <w:t>admissions and recruitment initiatives include Dean’s visits, “instant admission,” advancement placement for secondary school students (pilot with St Elizabeth in York Region), partnerships (e.g. exhibition on site for Etobicoke School of the Arts</w:t>
      </w:r>
      <w:r w:rsidR="008F6403">
        <w:rPr>
          <w:szCs w:val="24"/>
        </w:rPr>
        <w:t>), dedicated assistant Dean</w:t>
      </w:r>
    </w:p>
    <w:p w:rsidR="00D83A1D" w:rsidRDefault="00D83A1D" w:rsidP="00D83A1D">
      <w:pPr>
        <w:pStyle w:val="NoSpacing"/>
        <w:numPr>
          <w:ilvl w:val="0"/>
          <w:numId w:val="12"/>
        </w:numPr>
        <w:rPr>
          <w:szCs w:val="24"/>
        </w:rPr>
      </w:pPr>
      <w:r>
        <w:rPr>
          <w:szCs w:val="24"/>
        </w:rPr>
        <w:t>pan-Faculty curriculum (e.g. digital photography), 4+1 model, opening the curriculum to York students</w:t>
      </w:r>
    </w:p>
    <w:p w:rsidR="008F6403" w:rsidRDefault="008F6403" w:rsidP="00D83A1D">
      <w:pPr>
        <w:pStyle w:val="NoSpacing"/>
        <w:numPr>
          <w:ilvl w:val="0"/>
          <w:numId w:val="12"/>
        </w:numPr>
        <w:rPr>
          <w:szCs w:val="24"/>
        </w:rPr>
      </w:pPr>
      <w:r>
        <w:rPr>
          <w:szCs w:val="24"/>
        </w:rPr>
        <w:t>curriculum enriched by new streams (e.g. Producing), guest instructors</w:t>
      </w:r>
    </w:p>
    <w:p w:rsidR="008F6403" w:rsidRPr="00D85DC9" w:rsidRDefault="008F6403" w:rsidP="00D83A1D">
      <w:pPr>
        <w:pStyle w:val="NoSpacing"/>
        <w:numPr>
          <w:ilvl w:val="0"/>
          <w:numId w:val="12"/>
        </w:numPr>
        <w:rPr>
          <w:szCs w:val="24"/>
        </w:rPr>
      </w:pPr>
      <w:r>
        <w:rPr>
          <w:szCs w:val="24"/>
        </w:rPr>
        <w:t>sustaining and building research successes (high growth rate in applications, CFI submission, greater integration of graduate students into research culture, external partnerships</w:t>
      </w:r>
      <w:r w:rsidR="00DA6609">
        <w:rPr>
          <w:szCs w:val="24"/>
        </w:rPr>
        <w:t>)</w:t>
      </w:r>
    </w:p>
    <w:p w:rsidR="00FD6FF8" w:rsidRPr="00D85DC9" w:rsidRDefault="00FD6FF8" w:rsidP="0068564C">
      <w:pPr>
        <w:pStyle w:val="NoSpacing"/>
        <w:rPr>
          <w:szCs w:val="24"/>
        </w:rPr>
      </w:pPr>
    </w:p>
    <w:p w:rsidR="00DA57BE" w:rsidRDefault="00DA57BE" w:rsidP="00DA57BE">
      <w:pPr>
        <w:pStyle w:val="NoSpacing"/>
        <w:rPr>
          <w:szCs w:val="24"/>
        </w:rPr>
      </w:pPr>
      <w:r w:rsidRPr="00D85DC9">
        <w:rPr>
          <w:szCs w:val="24"/>
        </w:rPr>
        <w:t>Practices</w:t>
      </w:r>
      <w:r>
        <w:rPr>
          <w:szCs w:val="24"/>
        </w:rPr>
        <w:t xml:space="preserve"> / Recommendations / Follow-Up</w:t>
      </w:r>
    </w:p>
    <w:p w:rsidR="00FD6FF8" w:rsidRPr="00D85DC9" w:rsidRDefault="00FD6FF8" w:rsidP="0068564C">
      <w:pPr>
        <w:pStyle w:val="NoSpacing"/>
        <w:rPr>
          <w:szCs w:val="24"/>
        </w:rPr>
      </w:pPr>
    </w:p>
    <w:p w:rsidR="00FD6FF8" w:rsidRDefault="00D83A1D" w:rsidP="00D83A1D">
      <w:pPr>
        <w:pStyle w:val="NoSpacing"/>
        <w:numPr>
          <w:ilvl w:val="0"/>
          <w:numId w:val="12"/>
        </w:numPr>
        <w:rPr>
          <w:szCs w:val="24"/>
        </w:rPr>
      </w:pPr>
      <w:r>
        <w:rPr>
          <w:szCs w:val="24"/>
        </w:rPr>
        <w:t>curriculum adaptability essential</w:t>
      </w:r>
    </w:p>
    <w:p w:rsidR="008F6403" w:rsidRDefault="008F6403" w:rsidP="008F6403">
      <w:pPr>
        <w:pStyle w:val="NoSpacing"/>
        <w:numPr>
          <w:ilvl w:val="0"/>
          <w:numId w:val="12"/>
        </w:numPr>
        <w:rPr>
          <w:szCs w:val="24"/>
        </w:rPr>
      </w:pPr>
      <w:r>
        <w:rPr>
          <w:szCs w:val="24"/>
        </w:rPr>
        <w:t>enhanced post-graduation support and springboards</w:t>
      </w:r>
    </w:p>
    <w:p w:rsidR="00DA6609" w:rsidRPr="008F6403" w:rsidRDefault="00DA6609" w:rsidP="008F6403">
      <w:pPr>
        <w:pStyle w:val="NoSpacing"/>
        <w:numPr>
          <w:ilvl w:val="0"/>
          <w:numId w:val="12"/>
        </w:numPr>
        <w:rPr>
          <w:szCs w:val="24"/>
        </w:rPr>
      </w:pPr>
      <w:r>
        <w:rPr>
          <w:szCs w:val="24"/>
        </w:rPr>
        <w:t>for Markham, viewing the campus and the community together as a site of learning</w:t>
      </w:r>
    </w:p>
    <w:p w:rsidR="00D83A1D" w:rsidRDefault="00D83A1D" w:rsidP="0068564C">
      <w:pPr>
        <w:pStyle w:val="NoSpacing"/>
        <w:rPr>
          <w:szCs w:val="24"/>
        </w:rPr>
      </w:pPr>
    </w:p>
    <w:p w:rsidR="00D83A1D" w:rsidRPr="00D85DC9" w:rsidRDefault="00D83A1D" w:rsidP="0068564C">
      <w:pPr>
        <w:pStyle w:val="NoSpacing"/>
        <w:rPr>
          <w:szCs w:val="24"/>
        </w:rPr>
      </w:pPr>
    </w:p>
    <w:p w:rsidR="0051449D" w:rsidRDefault="0051449D" w:rsidP="0068564C">
      <w:pPr>
        <w:pStyle w:val="NoSpacing"/>
        <w:rPr>
          <w:b/>
          <w:sz w:val="28"/>
          <w:szCs w:val="28"/>
        </w:rPr>
      </w:pPr>
    </w:p>
    <w:p w:rsidR="0051449D" w:rsidRDefault="0051449D" w:rsidP="0068564C">
      <w:pPr>
        <w:pStyle w:val="NoSpacing"/>
        <w:rPr>
          <w:b/>
          <w:sz w:val="28"/>
          <w:szCs w:val="28"/>
        </w:rPr>
      </w:pPr>
    </w:p>
    <w:p w:rsidR="0068564C" w:rsidRPr="00CA75C4" w:rsidRDefault="0068564C" w:rsidP="0068564C">
      <w:pPr>
        <w:pStyle w:val="NoSpacing"/>
        <w:rPr>
          <w:b/>
          <w:sz w:val="28"/>
          <w:szCs w:val="28"/>
        </w:rPr>
      </w:pPr>
      <w:r w:rsidRPr="00CA75C4">
        <w:rPr>
          <w:b/>
          <w:sz w:val="28"/>
          <w:szCs w:val="28"/>
        </w:rPr>
        <w:t>Education</w:t>
      </w:r>
    </w:p>
    <w:p w:rsidR="0068564C" w:rsidRPr="00D85DC9" w:rsidRDefault="0068564C" w:rsidP="0068564C">
      <w:pPr>
        <w:pStyle w:val="NoSpacing"/>
        <w:rPr>
          <w:szCs w:val="24"/>
        </w:rPr>
      </w:pPr>
    </w:p>
    <w:p w:rsidR="00D85DC9" w:rsidRPr="00D85DC9" w:rsidRDefault="00D85DC9" w:rsidP="00D85DC9">
      <w:pPr>
        <w:pStyle w:val="NoSpacing"/>
        <w:rPr>
          <w:szCs w:val="24"/>
        </w:rPr>
      </w:pPr>
      <w:r w:rsidRPr="00D85DC9">
        <w:rPr>
          <w:szCs w:val="24"/>
        </w:rPr>
        <w:t>Challenges</w:t>
      </w:r>
    </w:p>
    <w:p w:rsidR="00C86A12" w:rsidRDefault="00C86A12" w:rsidP="00D85DC9">
      <w:pPr>
        <w:pStyle w:val="NoSpacing"/>
        <w:rPr>
          <w:szCs w:val="24"/>
        </w:rPr>
      </w:pPr>
    </w:p>
    <w:p w:rsidR="00C86A12" w:rsidRDefault="00C86A12" w:rsidP="00C86A12">
      <w:pPr>
        <w:pStyle w:val="NoSpacing"/>
        <w:numPr>
          <w:ilvl w:val="0"/>
          <w:numId w:val="10"/>
        </w:numPr>
        <w:rPr>
          <w:szCs w:val="24"/>
        </w:rPr>
      </w:pPr>
      <w:r>
        <w:rPr>
          <w:szCs w:val="24"/>
        </w:rPr>
        <w:t>two-year programs, lower funding, lower enrolments creates a different dynamic</w:t>
      </w:r>
    </w:p>
    <w:p w:rsidR="00C86A12" w:rsidRDefault="00C86A12" w:rsidP="00C86A12">
      <w:pPr>
        <w:pStyle w:val="NoSpacing"/>
        <w:numPr>
          <w:ilvl w:val="0"/>
          <w:numId w:val="10"/>
        </w:numPr>
        <w:rPr>
          <w:szCs w:val="24"/>
        </w:rPr>
      </w:pPr>
      <w:r>
        <w:rPr>
          <w:szCs w:val="24"/>
        </w:rPr>
        <w:t xml:space="preserve">growth sought in other </w:t>
      </w:r>
      <w:r w:rsidR="00FB774E">
        <w:rPr>
          <w:szCs w:val="24"/>
        </w:rPr>
        <w:t>areas</w:t>
      </w:r>
      <w:r>
        <w:rPr>
          <w:szCs w:val="24"/>
        </w:rPr>
        <w:t xml:space="preserve"> (e.g. BA in Education Studies, Masters in Leadership and Community Engagement); the BA is unique in Canada, and rare in other </w:t>
      </w:r>
      <w:r w:rsidR="00FB774E">
        <w:rPr>
          <w:szCs w:val="24"/>
        </w:rPr>
        <w:t>jurisdictions</w:t>
      </w:r>
    </w:p>
    <w:p w:rsidR="00C86A12" w:rsidRDefault="00C86A12" w:rsidP="00C86A12">
      <w:pPr>
        <w:pStyle w:val="NoSpacing"/>
        <w:numPr>
          <w:ilvl w:val="0"/>
          <w:numId w:val="10"/>
        </w:numPr>
        <w:rPr>
          <w:szCs w:val="24"/>
        </w:rPr>
      </w:pPr>
      <w:r>
        <w:rPr>
          <w:szCs w:val="24"/>
        </w:rPr>
        <w:t>employment in conventional elementary / secondary schools has not rebounded and will be daunting into the</w:t>
      </w:r>
      <w:r w:rsidR="00FB774E">
        <w:rPr>
          <w:szCs w:val="24"/>
        </w:rPr>
        <w:t xml:space="preserve"> future</w:t>
      </w:r>
    </w:p>
    <w:p w:rsidR="00F3736C" w:rsidRDefault="00F3736C" w:rsidP="00C86A12">
      <w:pPr>
        <w:pStyle w:val="NoSpacing"/>
        <w:numPr>
          <w:ilvl w:val="0"/>
          <w:numId w:val="10"/>
        </w:numPr>
        <w:rPr>
          <w:szCs w:val="24"/>
        </w:rPr>
      </w:pPr>
      <w:r>
        <w:rPr>
          <w:szCs w:val="24"/>
        </w:rPr>
        <w:t>Boards have adjusted curriculum to eliminate basics with consequences for teachable subject areas</w:t>
      </w:r>
    </w:p>
    <w:p w:rsidR="00C86A12" w:rsidRDefault="00C86A12" w:rsidP="00D85DC9">
      <w:pPr>
        <w:pStyle w:val="NoSpacing"/>
        <w:rPr>
          <w:szCs w:val="24"/>
        </w:rPr>
      </w:pPr>
    </w:p>
    <w:p w:rsidR="00D85DC9" w:rsidRPr="00D85DC9" w:rsidRDefault="00D85DC9" w:rsidP="00D85DC9">
      <w:pPr>
        <w:pStyle w:val="NoSpacing"/>
        <w:rPr>
          <w:szCs w:val="24"/>
        </w:rPr>
      </w:pPr>
      <w:r w:rsidRPr="00D85DC9">
        <w:rPr>
          <w:szCs w:val="24"/>
        </w:rPr>
        <w:t>Opportunities</w:t>
      </w:r>
    </w:p>
    <w:p w:rsidR="00D85DC9" w:rsidRDefault="00D85DC9" w:rsidP="00D85DC9">
      <w:pPr>
        <w:pStyle w:val="NoSpacing"/>
        <w:rPr>
          <w:szCs w:val="24"/>
        </w:rPr>
      </w:pPr>
    </w:p>
    <w:p w:rsidR="00C86A12" w:rsidRDefault="00C86A12" w:rsidP="00C86A12">
      <w:pPr>
        <w:pStyle w:val="NoSpacing"/>
        <w:numPr>
          <w:ilvl w:val="0"/>
          <w:numId w:val="10"/>
        </w:numPr>
        <w:rPr>
          <w:szCs w:val="24"/>
        </w:rPr>
      </w:pPr>
      <w:r>
        <w:rPr>
          <w:szCs w:val="24"/>
        </w:rPr>
        <w:t>innovative curriculum</w:t>
      </w:r>
      <w:r w:rsidR="00F3736C">
        <w:rPr>
          <w:szCs w:val="24"/>
        </w:rPr>
        <w:t xml:space="preserve"> to increase demand, go beyond traditional boundaries</w:t>
      </w:r>
    </w:p>
    <w:p w:rsidR="00F3736C" w:rsidRDefault="00F3736C" w:rsidP="00C86A12">
      <w:pPr>
        <w:pStyle w:val="NoSpacing"/>
        <w:numPr>
          <w:ilvl w:val="0"/>
          <w:numId w:val="10"/>
        </w:numPr>
        <w:rPr>
          <w:szCs w:val="24"/>
        </w:rPr>
      </w:pPr>
      <w:r>
        <w:rPr>
          <w:szCs w:val="24"/>
        </w:rPr>
        <w:t>presence on Markham Centre campus</w:t>
      </w:r>
    </w:p>
    <w:p w:rsidR="00F3736C" w:rsidRDefault="00F3736C" w:rsidP="00F3736C">
      <w:pPr>
        <w:pStyle w:val="NoSpacing"/>
        <w:numPr>
          <w:ilvl w:val="0"/>
          <w:numId w:val="10"/>
        </w:numPr>
        <w:rPr>
          <w:szCs w:val="24"/>
        </w:rPr>
      </w:pPr>
      <w:r>
        <w:rPr>
          <w:szCs w:val="24"/>
        </w:rPr>
        <w:t xml:space="preserve">aligning new degrees with career </w:t>
      </w:r>
      <w:r w:rsidR="00FB774E">
        <w:rPr>
          <w:szCs w:val="24"/>
        </w:rPr>
        <w:t>opportunities</w:t>
      </w:r>
    </w:p>
    <w:p w:rsidR="00F3736C" w:rsidRPr="00F3736C" w:rsidRDefault="00F3736C" w:rsidP="00F3736C">
      <w:pPr>
        <w:pStyle w:val="NoSpacing"/>
        <w:numPr>
          <w:ilvl w:val="0"/>
          <w:numId w:val="10"/>
        </w:numPr>
        <w:rPr>
          <w:szCs w:val="24"/>
        </w:rPr>
      </w:pPr>
      <w:r>
        <w:rPr>
          <w:szCs w:val="24"/>
        </w:rPr>
        <w:t>may move more closely to a non-Faculty college to enrich student experience, complement Faculty services, but must be assessed in the context of SHARP</w:t>
      </w:r>
    </w:p>
    <w:p w:rsidR="00C86A12" w:rsidRDefault="00C86A12" w:rsidP="00D85DC9">
      <w:pPr>
        <w:pStyle w:val="NoSpacing"/>
        <w:rPr>
          <w:szCs w:val="24"/>
        </w:rPr>
      </w:pPr>
    </w:p>
    <w:p w:rsidR="00D85DC9" w:rsidRDefault="0051449D" w:rsidP="00D85DC9">
      <w:pPr>
        <w:pStyle w:val="NoSpacing"/>
        <w:rPr>
          <w:szCs w:val="24"/>
        </w:rPr>
      </w:pPr>
      <w:r>
        <w:rPr>
          <w:szCs w:val="24"/>
        </w:rPr>
        <w:t>Priorities and Initiatives / Accomplishments</w:t>
      </w:r>
    </w:p>
    <w:p w:rsidR="00F3736C" w:rsidRDefault="00F3736C" w:rsidP="00D85DC9">
      <w:pPr>
        <w:pStyle w:val="NoSpacing"/>
        <w:rPr>
          <w:szCs w:val="24"/>
        </w:rPr>
      </w:pPr>
    </w:p>
    <w:p w:rsidR="00F3736C" w:rsidRDefault="00F3736C" w:rsidP="00F3736C">
      <w:pPr>
        <w:pStyle w:val="NoSpacing"/>
        <w:numPr>
          <w:ilvl w:val="0"/>
          <w:numId w:val="10"/>
        </w:numPr>
        <w:rPr>
          <w:szCs w:val="24"/>
        </w:rPr>
      </w:pPr>
      <w:r>
        <w:rPr>
          <w:szCs w:val="24"/>
        </w:rPr>
        <w:t xml:space="preserve">renew </w:t>
      </w:r>
      <w:r w:rsidR="00FB774E">
        <w:rPr>
          <w:szCs w:val="24"/>
        </w:rPr>
        <w:t>complement</w:t>
      </w:r>
      <w:r>
        <w:rPr>
          <w:szCs w:val="24"/>
        </w:rPr>
        <w:t>, align with programs</w:t>
      </w:r>
    </w:p>
    <w:p w:rsidR="00F3736C" w:rsidRDefault="00F3736C" w:rsidP="00F3736C">
      <w:pPr>
        <w:pStyle w:val="NoSpacing"/>
        <w:numPr>
          <w:ilvl w:val="0"/>
          <w:numId w:val="10"/>
        </w:numPr>
        <w:rPr>
          <w:szCs w:val="24"/>
        </w:rPr>
      </w:pPr>
      <w:r>
        <w:rPr>
          <w:szCs w:val="24"/>
        </w:rPr>
        <w:t>“education in context”</w:t>
      </w:r>
    </w:p>
    <w:p w:rsidR="00F3736C" w:rsidRDefault="00F3736C" w:rsidP="00F3736C">
      <w:pPr>
        <w:pStyle w:val="NoSpacing"/>
        <w:numPr>
          <w:ilvl w:val="0"/>
          <w:numId w:val="10"/>
        </w:numPr>
        <w:rPr>
          <w:szCs w:val="24"/>
        </w:rPr>
      </w:pPr>
      <w:r>
        <w:rPr>
          <w:szCs w:val="24"/>
        </w:rPr>
        <w:t xml:space="preserve">Focusing on instructional technologies and their </w:t>
      </w:r>
      <w:r w:rsidR="00FB774E">
        <w:rPr>
          <w:szCs w:val="24"/>
        </w:rPr>
        <w:t>deployment</w:t>
      </w:r>
    </w:p>
    <w:p w:rsidR="00F3736C" w:rsidRPr="00D85DC9" w:rsidRDefault="00F3736C" w:rsidP="00F3736C">
      <w:pPr>
        <w:pStyle w:val="NoSpacing"/>
        <w:numPr>
          <w:ilvl w:val="0"/>
          <w:numId w:val="10"/>
        </w:numPr>
        <w:rPr>
          <w:szCs w:val="24"/>
        </w:rPr>
      </w:pPr>
      <w:r>
        <w:rPr>
          <w:szCs w:val="24"/>
        </w:rPr>
        <w:t>pairing BA with other major  / minor combinations</w:t>
      </w:r>
    </w:p>
    <w:p w:rsidR="00D85DC9" w:rsidRPr="00D85DC9" w:rsidRDefault="00D85DC9" w:rsidP="00D85DC9">
      <w:pPr>
        <w:pStyle w:val="NoSpacing"/>
        <w:rPr>
          <w:szCs w:val="24"/>
        </w:rPr>
      </w:pPr>
    </w:p>
    <w:p w:rsidR="00DA57BE" w:rsidRDefault="00DA57BE" w:rsidP="00DA57BE">
      <w:pPr>
        <w:pStyle w:val="NoSpacing"/>
        <w:rPr>
          <w:szCs w:val="24"/>
        </w:rPr>
      </w:pPr>
      <w:r w:rsidRPr="00D85DC9">
        <w:rPr>
          <w:szCs w:val="24"/>
        </w:rPr>
        <w:t>Practices</w:t>
      </w:r>
      <w:r>
        <w:rPr>
          <w:szCs w:val="24"/>
        </w:rPr>
        <w:t xml:space="preserve"> / Recommendations / Follow-Up</w:t>
      </w:r>
    </w:p>
    <w:p w:rsidR="00F3736C" w:rsidRDefault="00F3736C" w:rsidP="00D85DC9">
      <w:pPr>
        <w:pStyle w:val="NoSpacing"/>
        <w:rPr>
          <w:szCs w:val="24"/>
        </w:rPr>
      </w:pPr>
    </w:p>
    <w:p w:rsidR="00F3736C" w:rsidRDefault="00F3736C" w:rsidP="00F3736C">
      <w:pPr>
        <w:pStyle w:val="NoSpacing"/>
        <w:numPr>
          <w:ilvl w:val="0"/>
          <w:numId w:val="10"/>
        </w:numPr>
        <w:rPr>
          <w:szCs w:val="24"/>
        </w:rPr>
      </w:pPr>
      <w:r>
        <w:rPr>
          <w:szCs w:val="24"/>
        </w:rPr>
        <w:t>Dean analysis of scholarly output over a three-year period to create benchmarks</w:t>
      </w:r>
    </w:p>
    <w:p w:rsidR="00F3736C" w:rsidRDefault="00F3736C" w:rsidP="00F3736C">
      <w:pPr>
        <w:pStyle w:val="NoSpacing"/>
        <w:numPr>
          <w:ilvl w:val="0"/>
          <w:numId w:val="10"/>
        </w:numPr>
        <w:rPr>
          <w:szCs w:val="24"/>
        </w:rPr>
      </w:pPr>
      <w:r>
        <w:rPr>
          <w:szCs w:val="24"/>
        </w:rPr>
        <w:t>looking at impact measures</w:t>
      </w:r>
    </w:p>
    <w:p w:rsidR="00F3736C" w:rsidRDefault="00F3736C" w:rsidP="00F3736C">
      <w:pPr>
        <w:pStyle w:val="NoSpacing"/>
        <w:numPr>
          <w:ilvl w:val="0"/>
          <w:numId w:val="10"/>
        </w:numPr>
        <w:rPr>
          <w:szCs w:val="24"/>
        </w:rPr>
      </w:pPr>
      <w:r>
        <w:rPr>
          <w:szCs w:val="24"/>
        </w:rPr>
        <w:t>ensuring Faculty plans calibrated to UAP, SRP and YUFA collective agreement framework</w:t>
      </w:r>
    </w:p>
    <w:p w:rsidR="00F3736C" w:rsidRDefault="00F3736C" w:rsidP="00F3736C">
      <w:pPr>
        <w:pStyle w:val="NoSpacing"/>
        <w:numPr>
          <w:ilvl w:val="0"/>
          <w:numId w:val="10"/>
        </w:numPr>
        <w:rPr>
          <w:szCs w:val="24"/>
        </w:rPr>
      </w:pPr>
      <w:r>
        <w:rPr>
          <w:szCs w:val="24"/>
        </w:rPr>
        <w:t>compulsory advising sessions</w:t>
      </w:r>
    </w:p>
    <w:p w:rsidR="00380DFD" w:rsidRPr="00380DFD" w:rsidRDefault="00F3736C" w:rsidP="0068564C">
      <w:pPr>
        <w:pStyle w:val="NoSpacing"/>
        <w:numPr>
          <w:ilvl w:val="0"/>
          <w:numId w:val="10"/>
        </w:numPr>
        <w:rPr>
          <w:b/>
          <w:sz w:val="28"/>
          <w:szCs w:val="28"/>
        </w:rPr>
      </w:pPr>
      <w:r w:rsidRPr="00380DFD">
        <w:rPr>
          <w:szCs w:val="24"/>
        </w:rPr>
        <w:t xml:space="preserve">as curriculum diversifies, new and more opportunities arise for </w:t>
      </w:r>
      <w:r w:rsidR="00FB774E" w:rsidRPr="00380DFD">
        <w:rPr>
          <w:szCs w:val="24"/>
        </w:rPr>
        <w:t>collaboration</w:t>
      </w:r>
      <w:r w:rsidRPr="00380DFD">
        <w:rPr>
          <w:szCs w:val="24"/>
        </w:rPr>
        <w:t xml:space="preserve"> in </w:t>
      </w:r>
      <w:r w:rsidR="00FB774E" w:rsidRPr="00380DFD">
        <w:rPr>
          <w:szCs w:val="24"/>
        </w:rPr>
        <w:t>teaching</w:t>
      </w:r>
      <w:r w:rsidRPr="00380DFD">
        <w:rPr>
          <w:szCs w:val="24"/>
        </w:rPr>
        <w:t xml:space="preserve"> </w:t>
      </w:r>
      <w:proofErr w:type="spellStart"/>
      <w:r w:rsidRPr="00380DFD">
        <w:rPr>
          <w:szCs w:val="24"/>
        </w:rPr>
        <w:t>an</w:t>
      </w:r>
      <w:proofErr w:type="spellEnd"/>
      <w:r w:rsidRPr="00380DFD">
        <w:rPr>
          <w:szCs w:val="24"/>
        </w:rPr>
        <w:t xml:space="preserve"> </w:t>
      </w:r>
      <w:r w:rsidR="00FB774E" w:rsidRPr="00380DFD">
        <w:rPr>
          <w:szCs w:val="24"/>
        </w:rPr>
        <w:t>research</w:t>
      </w:r>
      <w:r w:rsidRPr="00380DFD">
        <w:rPr>
          <w:szCs w:val="24"/>
        </w:rPr>
        <w:t xml:space="preserve"> across Faculties (Mathematics, Fine Arts and other discipli</w:t>
      </w:r>
      <w:r w:rsidR="00380DFD" w:rsidRPr="00380DFD">
        <w:rPr>
          <w:szCs w:val="24"/>
        </w:rPr>
        <w:t>nes are already part of the BEd</w:t>
      </w:r>
    </w:p>
    <w:p w:rsidR="00380DFD" w:rsidRPr="00380DFD" w:rsidRDefault="00380DFD" w:rsidP="00380DFD">
      <w:pPr>
        <w:pStyle w:val="NoSpacing"/>
        <w:ind w:left="720"/>
        <w:rPr>
          <w:b/>
          <w:sz w:val="28"/>
          <w:szCs w:val="28"/>
        </w:rPr>
      </w:pPr>
    </w:p>
    <w:p w:rsidR="0068564C" w:rsidRPr="00380DFD" w:rsidRDefault="0068564C" w:rsidP="00380DFD">
      <w:pPr>
        <w:pStyle w:val="NoSpacing"/>
        <w:rPr>
          <w:b/>
          <w:sz w:val="28"/>
          <w:szCs w:val="28"/>
        </w:rPr>
      </w:pPr>
      <w:r w:rsidRPr="00380DFD">
        <w:rPr>
          <w:b/>
          <w:sz w:val="28"/>
          <w:szCs w:val="28"/>
        </w:rPr>
        <w:t>Environmental Studies</w:t>
      </w:r>
    </w:p>
    <w:p w:rsidR="00D85DC9" w:rsidRPr="00380DFD" w:rsidRDefault="00D85DC9" w:rsidP="0068564C">
      <w:pPr>
        <w:pStyle w:val="NoSpacing"/>
        <w:rPr>
          <w:b/>
          <w:sz w:val="28"/>
          <w:szCs w:val="28"/>
        </w:rPr>
      </w:pPr>
    </w:p>
    <w:p w:rsidR="00D85DC9" w:rsidRDefault="00D85DC9" w:rsidP="00D85DC9">
      <w:pPr>
        <w:pStyle w:val="NoSpacing"/>
        <w:rPr>
          <w:szCs w:val="24"/>
        </w:rPr>
      </w:pPr>
      <w:r w:rsidRPr="00D85DC9">
        <w:rPr>
          <w:szCs w:val="24"/>
        </w:rPr>
        <w:t>Challenges</w:t>
      </w:r>
    </w:p>
    <w:p w:rsidR="00AD689C" w:rsidRDefault="00AD689C" w:rsidP="00D85DC9">
      <w:pPr>
        <w:pStyle w:val="NoSpacing"/>
        <w:rPr>
          <w:szCs w:val="24"/>
        </w:rPr>
      </w:pPr>
    </w:p>
    <w:p w:rsidR="00AD689C" w:rsidRDefault="00AD689C" w:rsidP="00AD689C">
      <w:pPr>
        <w:pStyle w:val="NoSpacing"/>
        <w:numPr>
          <w:ilvl w:val="0"/>
          <w:numId w:val="10"/>
        </w:numPr>
        <w:rPr>
          <w:szCs w:val="24"/>
        </w:rPr>
      </w:pPr>
      <w:r>
        <w:rPr>
          <w:szCs w:val="24"/>
        </w:rPr>
        <w:t>BES enrolments, MES applications and retention</w:t>
      </w:r>
    </w:p>
    <w:p w:rsidR="00AD689C" w:rsidRDefault="00AD689C" w:rsidP="00AD689C">
      <w:pPr>
        <w:pStyle w:val="NoSpacing"/>
        <w:numPr>
          <w:ilvl w:val="0"/>
          <w:numId w:val="10"/>
        </w:numPr>
        <w:rPr>
          <w:szCs w:val="24"/>
        </w:rPr>
      </w:pPr>
      <w:r>
        <w:rPr>
          <w:szCs w:val="24"/>
        </w:rPr>
        <w:t>Greater competition in southern Ontario</w:t>
      </w:r>
    </w:p>
    <w:p w:rsidR="00AD689C" w:rsidRPr="00AD689C" w:rsidRDefault="00AD689C" w:rsidP="00AD689C">
      <w:pPr>
        <w:pStyle w:val="NoSpacing"/>
        <w:numPr>
          <w:ilvl w:val="0"/>
          <w:numId w:val="10"/>
        </w:numPr>
        <w:rPr>
          <w:szCs w:val="24"/>
        </w:rPr>
      </w:pPr>
      <w:r>
        <w:rPr>
          <w:szCs w:val="24"/>
        </w:rPr>
        <w:t>time-to-completion at graduate level</w:t>
      </w:r>
    </w:p>
    <w:p w:rsidR="00D85DC9" w:rsidRPr="00D85DC9" w:rsidRDefault="00D85DC9" w:rsidP="00D85DC9">
      <w:pPr>
        <w:pStyle w:val="NoSpacing"/>
        <w:rPr>
          <w:szCs w:val="24"/>
        </w:rPr>
      </w:pPr>
    </w:p>
    <w:p w:rsidR="00D85DC9" w:rsidRPr="00D85DC9" w:rsidRDefault="00D85DC9" w:rsidP="00D85DC9">
      <w:pPr>
        <w:pStyle w:val="NoSpacing"/>
        <w:rPr>
          <w:szCs w:val="24"/>
        </w:rPr>
      </w:pPr>
      <w:r w:rsidRPr="00D85DC9">
        <w:rPr>
          <w:szCs w:val="24"/>
        </w:rPr>
        <w:t>Opportunities</w:t>
      </w:r>
    </w:p>
    <w:p w:rsidR="00D85DC9" w:rsidRDefault="00D85DC9" w:rsidP="00D85DC9">
      <w:pPr>
        <w:pStyle w:val="NoSpacing"/>
        <w:rPr>
          <w:szCs w:val="24"/>
        </w:rPr>
      </w:pPr>
    </w:p>
    <w:p w:rsidR="00AD689C" w:rsidRDefault="00AD689C" w:rsidP="00AD689C">
      <w:pPr>
        <w:pStyle w:val="NoSpacing"/>
        <w:numPr>
          <w:ilvl w:val="0"/>
          <w:numId w:val="10"/>
        </w:numPr>
        <w:rPr>
          <w:szCs w:val="24"/>
        </w:rPr>
      </w:pPr>
      <w:r>
        <w:rPr>
          <w:szCs w:val="24"/>
        </w:rPr>
        <w:lastRenderedPageBreak/>
        <w:t xml:space="preserve">federal government’s renewed </w:t>
      </w:r>
      <w:r w:rsidR="00931051">
        <w:rPr>
          <w:szCs w:val="24"/>
        </w:rPr>
        <w:t>commitment</w:t>
      </w:r>
      <w:r>
        <w:rPr>
          <w:szCs w:val="24"/>
        </w:rPr>
        <w:t xml:space="preserve"> to sustainability</w:t>
      </w:r>
      <w:r w:rsidR="004C1BFD">
        <w:rPr>
          <w:szCs w:val="24"/>
        </w:rPr>
        <w:t xml:space="preserve"> raising profile, reinforcing value of environmental studies; new funding envelopes likely to emerge</w:t>
      </w:r>
    </w:p>
    <w:p w:rsidR="00AD689C" w:rsidRDefault="00AD689C" w:rsidP="00AD689C">
      <w:pPr>
        <w:pStyle w:val="NoSpacing"/>
        <w:numPr>
          <w:ilvl w:val="0"/>
          <w:numId w:val="10"/>
        </w:numPr>
        <w:rPr>
          <w:szCs w:val="24"/>
        </w:rPr>
      </w:pPr>
      <w:r>
        <w:rPr>
          <w:szCs w:val="24"/>
        </w:rPr>
        <w:t>experiential education</w:t>
      </w:r>
    </w:p>
    <w:p w:rsidR="00AD689C" w:rsidRDefault="00AD689C" w:rsidP="00AD689C">
      <w:pPr>
        <w:pStyle w:val="NoSpacing"/>
        <w:numPr>
          <w:ilvl w:val="0"/>
          <w:numId w:val="10"/>
        </w:numPr>
        <w:rPr>
          <w:szCs w:val="24"/>
        </w:rPr>
      </w:pPr>
      <w:r>
        <w:rPr>
          <w:szCs w:val="24"/>
        </w:rPr>
        <w:t>Costa Rican eco-campus and partnerships</w:t>
      </w:r>
    </w:p>
    <w:p w:rsidR="00AD689C" w:rsidRDefault="00AD689C" w:rsidP="00AD689C">
      <w:pPr>
        <w:pStyle w:val="NoSpacing"/>
        <w:numPr>
          <w:ilvl w:val="0"/>
          <w:numId w:val="10"/>
        </w:numPr>
        <w:rPr>
          <w:szCs w:val="24"/>
        </w:rPr>
      </w:pPr>
      <w:r>
        <w:rPr>
          <w:szCs w:val="24"/>
        </w:rPr>
        <w:t>new graduate funding model</w:t>
      </w:r>
    </w:p>
    <w:p w:rsidR="00AD689C" w:rsidRDefault="00AD689C" w:rsidP="00AD689C">
      <w:pPr>
        <w:pStyle w:val="NoSpacing"/>
        <w:numPr>
          <w:ilvl w:val="0"/>
          <w:numId w:val="10"/>
        </w:numPr>
        <w:rPr>
          <w:szCs w:val="24"/>
        </w:rPr>
      </w:pPr>
      <w:r>
        <w:rPr>
          <w:szCs w:val="24"/>
        </w:rPr>
        <w:t xml:space="preserve">Sustainability Hub as recommended by the Task Force on Sustainability Research and other leadership opportunities arising from FES leadership in </w:t>
      </w:r>
      <w:r w:rsidR="00931051">
        <w:rPr>
          <w:szCs w:val="24"/>
        </w:rPr>
        <w:t>climate</w:t>
      </w:r>
      <w:r>
        <w:rPr>
          <w:szCs w:val="24"/>
        </w:rPr>
        <w:t xml:space="preserve"> justice</w:t>
      </w:r>
    </w:p>
    <w:p w:rsidR="00AD689C" w:rsidRDefault="00AD689C" w:rsidP="00AD689C">
      <w:pPr>
        <w:pStyle w:val="NoSpacing"/>
        <w:numPr>
          <w:ilvl w:val="0"/>
          <w:numId w:val="10"/>
        </w:numPr>
        <w:rPr>
          <w:szCs w:val="24"/>
        </w:rPr>
      </w:pPr>
      <w:r>
        <w:rPr>
          <w:szCs w:val="24"/>
        </w:rPr>
        <w:t>York Indigenous strategy</w:t>
      </w:r>
    </w:p>
    <w:p w:rsidR="00AD689C" w:rsidRDefault="00AD689C" w:rsidP="00AD689C">
      <w:pPr>
        <w:pStyle w:val="NoSpacing"/>
        <w:numPr>
          <w:ilvl w:val="0"/>
          <w:numId w:val="10"/>
        </w:numPr>
        <w:rPr>
          <w:szCs w:val="24"/>
        </w:rPr>
      </w:pPr>
      <w:r>
        <w:rPr>
          <w:szCs w:val="24"/>
        </w:rPr>
        <w:t>Markham program planned</w:t>
      </w:r>
    </w:p>
    <w:p w:rsidR="00AD689C" w:rsidRPr="00D85DC9" w:rsidRDefault="00AD689C" w:rsidP="00D85DC9">
      <w:pPr>
        <w:pStyle w:val="NoSpacing"/>
        <w:rPr>
          <w:szCs w:val="24"/>
        </w:rPr>
      </w:pPr>
    </w:p>
    <w:p w:rsidR="00D85DC9" w:rsidRPr="00D85DC9" w:rsidRDefault="0051449D" w:rsidP="00D85DC9">
      <w:pPr>
        <w:pStyle w:val="NoSpacing"/>
        <w:rPr>
          <w:szCs w:val="24"/>
        </w:rPr>
      </w:pPr>
      <w:r>
        <w:rPr>
          <w:szCs w:val="24"/>
        </w:rPr>
        <w:t>Priorities and Initiatives / Accomplishments</w:t>
      </w:r>
    </w:p>
    <w:p w:rsidR="00D85DC9" w:rsidRDefault="00D85DC9" w:rsidP="00D85DC9">
      <w:pPr>
        <w:pStyle w:val="NoSpacing"/>
        <w:rPr>
          <w:szCs w:val="24"/>
        </w:rPr>
      </w:pPr>
    </w:p>
    <w:p w:rsidR="00AD689C" w:rsidRDefault="00AD689C" w:rsidP="00AD689C">
      <w:pPr>
        <w:pStyle w:val="NoSpacing"/>
        <w:numPr>
          <w:ilvl w:val="0"/>
          <w:numId w:val="10"/>
        </w:numPr>
        <w:rPr>
          <w:szCs w:val="24"/>
        </w:rPr>
      </w:pPr>
      <w:r>
        <w:rPr>
          <w:szCs w:val="24"/>
        </w:rPr>
        <w:t>highest priority involves increases to undergraduate enrolments</w:t>
      </w:r>
    </w:p>
    <w:p w:rsidR="00AD689C" w:rsidRDefault="00AD689C" w:rsidP="00AD689C">
      <w:pPr>
        <w:pStyle w:val="NoSpacing"/>
        <w:numPr>
          <w:ilvl w:val="0"/>
          <w:numId w:val="10"/>
        </w:numPr>
        <w:rPr>
          <w:szCs w:val="24"/>
        </w:rPr>
      </w:pPr>
      <w:r>
        <w:rPr>
          <w:szCs w:val="24"/>
        </w:rPr>
        <w:t>curriculum review to address challenges, foster innovations; lend greater definition to undergraduate streams</w:t>
      </w:r>
    </w:p>
    <w:p w:rsidR="00AD689C" w:rsidRDefault="00AD689C" w:rsidP="00AD689C">
      <w:pPr>
        <w:pStyle w:val="NoSpacing"/>
        <w:numPr>
          <w:ilvl w:val="0"/>
          <w:numId w:val="10"/>
        </w:numPr>
        <w:rPr>
          <w:szCs w:val="24"/>
        </w:rPr>
      </w:pPr>
      <w:r>
        <w:rPr>
          <w:szCs w:val="24"/>
        </w:rPr>
        <w:t>attention to pedagogy (alternate stream hires</w:t>
      </w:r>
      <w:r w:rsidR="004C1BFD">
        <w:rPr>
          <w:szCs w:val="24"/>
        </w:rPr>
        <w:t xml:space="preserve"> will also have positive impact on service, addresses precarity</w:t>
      </w:r>
      <w:r>
        <w:rPr>
          <w:szCs w:val="24"/>
        </w:rPr>
        <w:t>)</w:t>
      </w:r>
    </w:p>
    <w:p w:rsidR="00AD689C" w:rsidRDefault="00AD689C" w:rsidP="00AD689C">
      <w:pPr>
        <w:pStyle w:val="NoSpacing"/>
        <w:numPr>
          <w:ilvl w:val="0"/>
          <w:numId w:val="10"/>
        </w:numPr>
        <w:rPr>
          <w:szCs w:val="24"/>
        </w:rPr>
      </w:pPr>
      <w:r>
        <w:rPr>
          <w:szCs w:val="24"/>
        </w:rPr>
        <w:t>additional resources to undergraduate studies (courses)</w:t>
      </w:r>
    </w:p>
    <w:p w:rsidR="00AD689C" w:rsidRPr="00AD689C" w:rsidRDefault="00AD689C" w:rsidP="00AD689C">
      <w:pPr>
        <w:pStyle w:val="NoSpacing"/>
        <w:numPr>
          <w:ilvl w:val="0"/>
          <w:numId w:val="10"/>
        </w:numPr>
        <w:rPr>
          <w:szCs w:val="24"/>
        </w:rPr>
      </w:pPr>
      <w:r>
        <w:rPr>
          <w:szCs w:val="24"/>
        </w:rPr>
        <w:t>enrolment management through communication, recruitment events, fairs and the like</w:t>
      </w:r>
    </w:p>
    <w:p w:rsidR="00AD689C" w:rsidRDefault="00AD689C" w:rsidP="00D85DC9">
      <w:pPr>
        <w:pStyle w:val="NoSpacing"/>
        <w:rPr>
          <w:szCs w:val="24"/>
        </w:rPr>
      </w:pPr>
    </w:p>
    <w:p w:rsidR="00DA57BE" w:rsidRDefault="00DA57BE" w:rsidP="00DA57BE">
      <w:pPr>
        <w:pStyle w:val="NoSpacing"/>
        <w:rPr>
          <w:szCs w:val="24"/>
        </w:rPr>
      </w:pPr>
      <w:r w:rsidRPr="00D85DC9">
        <w:rPr>
          <w:szCs w:val="24"/>
        </w:rPr>
        <w:t>Practices</w:t>
      </w:r>
      <w:r>
        <w:rPr>
          <w:szCs w:val="24"/>
        </w:rPr>
        <w:t xml:space="preserve"> / Recommendations / Follow-Up</w:t>
      </w:r>
    </w:p>
    <w:p w:rsidR="00AD689C" w:rsidRDefault="00AD689C" w:rsidP="00DA57BE">
      <w:pPr>
        <w:pStyle w:val="NoSpacing"/>
        <w:rPr>
          <w:szCs w:val="24"/>
        </w:rPr>
      </w:pPr>
    </w:p>
    <w:p w:rsidR="00D85DC9" w:rsidRPr="00AD689C" w:rsidRDefault="00AD689C" w:rsidP="0068564C">
      <w:pPr>
        <w:pStyle w:val="NoSpacing"/>
        <w:numPr>
          <w:ilvl w:val="0"/>
          <w:numId w:val="10"/>
        </w:numPr>
        <w:rPr>
          <w:szCs w:val="24"/>
        </w:rPr>
      </w:pPr>
      <w:r w:rsidRPr="00AD689C">
        <w:rPr>
          <w:szCs w:val="24"/>
        </w:rPr>
        <w:t>Inter-Faculty collaborations around key UAP themes can be a boon (e.g. social justice)</w:t>
      </w:r>
    </w:p>
    <w:p w:rsidR="0051449D" w:rsidRDefault="0051449D" w:rsidP="0068564C">
      <w:pPr>
        <w:pStyle w:val="NoSpacing"/>
        <w:rPr>
          <w:b/>
          <w:sz w:val="28"/>
          <w:szCs w:val="28"/>
        </w:rPr>
      </w:pPr>
    </w:p>
    <w:p w:rsidR="0068564C" w:rsidRPr="00824267" w:rsidRDefault="0068564C" w:rsidP="0068564C">
      <w:pPr>
        <w:pStyle w:val="NoSpacing"/>
        <w:rPr>
          <w:b/>
          <w:sz w:val="28"/>
          <w:szCs w:val="28"/>
        </w:rPr>
      </w:pPr>
      <w:r w:rsidRPr="00824267">
        <w:rPr>
          <w:b/>
          <w:sz w:val="28"/>
          <w:szCs w:val="28"/>
        </w:rPr>
        <w:t>Glendon</w:t>
      </w:r>
    </w:p>
    <w:p w:rsidR="0068564C" w:rsidRDefault="0068564C" w:rsidP="0068564C">
      <w:pPr>
        <w:pStyle w:val="NoSpacing"/>
        <w:rPr>
          <w:szCs w:val="24"/>
        </w:rPr>
      </w:pPr>
    </w:p>
    <w:p w:rsidR="00824267" w:rsidRDefault="00824267" w:rsidP="00824267">
      <w:pPr>
        <w:pStyle w:val="NoSpacing"/>
        <w:rPr>
          <w:szCs w:val="24"/>
        </w:rPr>
      </w:pPr>
      <w:r w:rsidRPr="00D85DC9">
        <w:rPr>
          <w:szCs w:val="24"/>
        </w:rPr>
        <w:t>Challenges</w:t>
      </w:r>
    </w:p>
    <w:p w:rsidR="00824267" w:rsidRDefault="00824267" w:rsidP="00824267">
      <w:pPr>
        <w:pStyle w:val="NoSpacing"/>
        <w:rPr>
          <w:szCs w:val="24"/>
        </w:rPr>
      </w:pPr>
    </w:p>
    <w:p w:rsidR="00824267" w:rsidRDefault="00824267" w:rsidP="00824267">
      <w:pPr>
        <w:pStyle w:val="NoSpacing"/>
        <w:numPr>
          <w:ilvl w:val="0"/>
          <w:numId w:val="9"/>
        </w:numPr>
        <w:rPr>
          <w:szCs w:val="24"/>
        </w:rPr>
      </w:pPr>
      <w:r>
        <w:rPr>
          <w:szCs w:val="24"/>
        </w:rPr>
        <w:t>interventions with students at risk, language support</w:t>
      </w:r>
    </w:p>
    <w:p w:rsidR="00824267" w:rsidRPr="00D85DC9" w:rsidRDefault="00824267" w:rsidP="00824267">
      <w:pPr>
        <w:pStyle w:val="NoSpacing"/>
        <w:numPr>
          <w:ilvl w:val="0"/>
          <w:numId w:val="9"/>
        </w:numPr>
        <w:rPr>
          <w:szCs w:val="24"/>
        </w:rPr>
      </w:pPr>
      <w:r>
        <w:rPr>
          <w:szCs w:val="24"/>
        </w:rPr>
        <w:t xml:space="preserve">teaching and supervision </w:t>
      </w:r>
      <w:r w:rsidR="00F8273E">
        <w:rPr>
          <w:szCs w:val="24"/>
        </w:rPr>
        <w:t>opportunities</w:t>
      </w:r>
      <w:r>
        <w:rPr>
          <w:szCs w:val="24"/>
        </w:rPr>
        <w:t xml:space="preserve"> for faculty members in pan-University graduate programs</w:t>
      </w:r>
    </w:p>
    <w:p w:rsidR="00824267" w:rsidRPr="00D85DC9" w:rsidRDefault="00824267" w:rsidP="00824267">
      <w:pPr>
        <w:pStyle w:val="NoSpacing"/>
        <w:rPr>
          <w:szCs w:val="24"/>
        </w:rPr>
      </w:pPr>
    </w:p>
    <w:p w:rsidR="00824267" w:rsidRDefault="00824267" w:rsidP="00824267">
      <w:pPr>
        <w:pStyle w:val="NoSpacing"/>
        <w:rPr>
          <w:szCs w:val="24"/>
        </w:rPr>
      </w:pPr>
      <w:r w:rsidRPr="00D85DC9">
        <w:rPr>
          <w:szCs w:val="24"/>
        </w:rPr>
        <w:t>Opportunities</w:t>
      </w:r>
    </w:p>
    <w:p w:rsidR="00824267" w:rsidRDefault="00824267" w:rsidP="00824267">
      <w:pPr>
        <w:pStyle w:val="NoSpacing"/>
        <w:rPr>
          <w:szCs w:val="24"/>
        </w:rPr>
      </w:pPr>
    </w:p>
    <w:p w:rsidR="00824267" w:rsidRDefault="00824267" w:rsidP="00824267">
      <w:pPr>
        <w:pStyle w:val="NoSpacing"/>
        <w:numPr>
          <w:ilvl w:val="0"/>
          <w:numId w:val="7"/>
        </w:numPr>
        <w:rPr>
          <w:szCs w:val="24"/>
        </w:rPr>
      </w:pPr>
      <w:r>
        <w:rPr>
          <w:szCs w:val="24"/>
        </w:rPr>
        <w:t>funding for French and bilingual education creates opportunities for program development</w:t>
      </w:r>
    </w:p>
    <w:p w:rsidR="00824267" w:rsidRDefault="00824267" w:rsidP="00824267">
      <w:pPr>
        <w:pStyle w:val="NoSpacing"/>
        <w:numPr>
          <w:ilvl w:val="0"/>
          <w:numId w:val="7"/>
        </w:numPr>
        <w:rPr>
          <w:szCs w:val="24"/>
        </w:rPr>
      </w:pPr>
      <w:r>
        <w:rPr>
          <w:szCs w:val="24"/>
        </w:rPr>
        <w:t>extending interdisciplinary programs by creating new bundles</w:t>
      </w:r>
    </w:p>
    <w:p w:rsidR="00824267" w:rsidRPr="00D85DC9" w:rsidRDefault="00824267" w:rsidP="00824267">
      <w:pPr>
        <w:pStyle w:val="NoSpacing"/>
        <w:numPr>
          <w:ilvl w:val="0"/>
          <w:numId w:val="7"/>
        </w:numPr>
        <w:rPr>
          <w:szCs w:val="24"/>
        </w:rPr>
      </w:pPr>
      <w:r>
        <w:rPr>
          <w:szCs w:val="24"/>
        </w:rPr>
        <w:t>professional programs and studies that have a direct path to employm</w:t>
      </w:r>
      <w:r w:rsidR="00D55DF2">
        <w:rPr>
          <w:szCs w:val="24"/>
        </w:rPr>
        <w:t xml:space="preserve">ent or further study (data science, pre-medical </w:t>
      </w:r>
      <w:r w:rsidR="00F8273E">
        <w:rPr>
          <w:szCs w:val="24"/>
        </w:rPr>
        <w:t>etc.</w:t>
      </w:r>
      <w:r w:rsidR="00D55DF2">
        <w:rPr>
          <w:szCs w:val="24"/>
        </w:rPr>
        <w:t>)</w:t>
      </w:r>
    </w:p>
    <w:p w:rsidR="00824267" w:rsidRPr="00D85DC9" w:rsidRDefault="00824267" w:rsidP="00824267">
      <w:pPr>
        <w:pStyle w:val="NoSpacing"/>
        <w:rPr>
          <w:szCs w:val="24"/>
        </w:rPr>
      </w:pPr>
    </w:p>
    <w:p w:rsidR="00824267" w:rsidRDefault="0051449D" w:rsidP="00824267">
      <w:pPr>
        <w:pStyle w:val="NoSpacing"/>
        <w:rPr>
          <w:szCs w:val="24"/>
        </w:rPr>
      </w:pPr>
      <w:r>
        <w:rPr>
          <w:szCs w:val="24"/>
        </w:rPr>
        <w:t>Priorities and Initiatives / Accomplishments</w:t>
      </w:r>
    </w:p>
    <w:p w:rsidR="00824267" w:rsidRDefault="00824267" w:rsidP="00824267">
      <w:pPr>
        <w:pStyle w:val="NoSpacing"/>
        <w:rPr>
          <w:szCs w:val="24"/>
        </w:rPr>
      </w:pPr>
    </w:p>
    <w:p w:rsidR="00824267" w:rsidRDefault="00824267" w:rsidP="00824267">
      <w:pPr>
        <w:pStyle w:val="NoSpacing"/>
        <w:numPr>
          <w:ilvl w:val="0"/>
          <w:numId w:val="6"/>
        </w:numPr>
        <w:rPr>
          <w:szCs w:val="24"/>
        </w:rPr>
      </w:pPr>
      <w:r>
        <w:rPr>
          <w:szCs w:val="24"/>
        </w:rPr>
        <w:t>first priority is research, including graduate students and post-doctoral fellows, supporting grant applications, aligning with UAP and Strategic Research Plan goals</w:t>
      </w:r>
    </w:p>
    <w:p w:rsidR="00824267" w:rsidRDefault="00824267" w:rsidP="00824267">
      <w:pPr>
        <w:pStyle w:val="NoSpacing"/>
        <w:numPr>
          <w:ilvl w:val="0"/>
          <w:numId w:val="6"/>
        </w:numPr>
        <w:rPr>
          <w:szCs w:val="24"/>
        </w:rPr>
      </w:pPr>
      <w:r>
        <w:rPr>
          <w:szCs w:val="24"/>
        </w:rPr>
        <w:t xml:space="preserve">technology to complement teaching and learning, and </w:t>
      </w:r>
      <w:r w:rsidR="00F8273E">
        <w:rPr>
          <w:szCs w:val="24"/>
        </w:rPr>
        <w:t>administrative</w:t>
      </w:r>
      <w:r>
        <w:rPr>
          <w:szCs w:val="24"/>
        </w:rPr>
        <w:t xml:space="preserve"> processes</w:t>
      </w:r>
    </w:p>
    <w:p w:rsidR="00824267" w:rsidRDefault="00824267" w:rsidP="00824267">
      <w:pPr>
        <w:pStyle w:val="NoSpacing"/>
        <w:numPr>
          <w:ilvl w:val="0"/>
          <w:numId w:val="6"/>
        </w:numPr>
        <w:rPr>
          <w:szCs w:val="24"/>
        </w:rPr>
      </w:pPr>
      <w:r>
        <w:rPr>
          <w:szCs w:val="24"/>
        </w:rPr>
        <w:t>developing a “graduate attributes” framework</w:t>
      </w:r>
    </w:p>
    <w:p w:rsidR="00824267" w:rsidRDefault="00824267" w:rsidP="00824267">
      <w:pPr>
        <w:pStyle w:val="NoSpacing"/>
        <w:numPr>
          <w:ilvl w:val="0"/>
          <w:numId w:val="6"/>
        </w:numPr>
        <w:rPr>
          <w:szCs w:val="24"/>
        </w:rPr>
      </w:pPr>
      <w:r>
        <w:rPr>
          <w:szCs w:val="24"/>
        </w:rPr>
        <w:t>maintaining high quality entering class</w:t>
      </w:r>
    </w:p>
    <w:p w:rsidR="00824267" w:rsidRDefault="00824267" w:rsidP="00824267">
      <w:pPr>
        <w:pStyle w:val="NoSpacing"/>
        <w:numPr>
          <w:ilvl w:val="0"/>
          <w:numId w:val="6"/>
        </w:numPr>
        <w:rPr>
          <w:szCs w:val="24"/>
        </w:rPr>
      </w:pPr>
      <w:r>
        <w:rPr>
          <w:szCs w:val="24"/>
        </w:rPr>
        <w:t>reinforcing francophone nature of the campus</w:t>
      </w:r>
    </w:p>
    <w:p w:rsidR="00824267" w:rsidRDefault="00824267" w:rsidP="00824267">
      <w:pPr>
        <w:pStyle w:val="NoSpacing"/>
        <w:numPr>
          <w:ilvl w:val="0"/>
          <w:numId w:val="6"/>
        </w:numPr>
        <w:rPr>
          <w:szCs w:val="24"/>
        </w:rPr>
      </w:pPr>
      <w:r>
        <w:rPr>
          <w:szCs w:val="24"/>
        </w:rPr>
        <w:t>internationalization, with higher numbers of students at Glendon, more exchanges and joint programs</w:t>
      </w:r>
    </w:p>
    <w:p w:rsidR="00824267" w:rsidRDefault="00824267" w:rsidP="00824267">
      <w:pPr>
        <w:pStyle w:val="NoSpacing"/>
        <w:numPr>
          <w:ilvl w:val="0"/>
          <w:numId w:val="6"/>
        </w:numPr>
        <w:rPr>
          <w:szCs w:val="24"/>
        </w:rPr>
      </w:pPr>
      <w:r>
        <w:rPr>
          <w:szCs w:val="24"/>
        </w:rPr>
        <w:t>valuing people</w:t>
      </w:r>
    </w:p>
    <w:p w:rsidR="00824267" w:rsidRPr="00760C14" w:rsidRDefault="00824267" w:rsidP="00760C14">
      <w:pPr>
        <w:pStyle w:val="NoSpacing"/>
        <w:ind w:left="720"/>
        <w:rPr>
          <w:szCs w:val="24"/>
        </w:rPr>
      </w:pPr>
    </w:p>
    <w:p w:rsidR="0051449D" w:rsidRDefault="0051449D" w:rsidP="00DA57BE">
      <w:pPr>
        <w:pStyle w:val="NoSpacing"/>
        <w:rPr>
          <w:szCs w:val="24"/>
        </w:rPr>
      </w:pPr>
    </w:p>
    <w:p w:rsidR="00DA57BE" w:rsidRDefault="00DA57BE" w:rsidP="00DA57BE">
      <w:pPr>
        <w:pStyle w:val="NoSpacing"/>
        <w:rPr>
          <w:szCs w:val="24"/>
        </w:rPr>
      </w:pPr>
      <w:r w:rsidRPr="00D85DC9">
        <w:rPr>
          <w:szCs w:val="24"/>
        </w:rPr>
        <w:t>Practices</w:t>
      </w:r>
      <w:r>
        <w:rPr>
          <w:szCs w:val="24"/>
        </w:rPr>
        <w:t xml:space="preserve"> / Recommendations / Follow-Up</w:t>
      </w:r>
    </w:p>
    <w:p w:rsidR="00824267" w:rsidRDefault="00824267" w:rsidP="0068564C">
      <w:pPr>
        <w:pStyle w:val="NoSpacing"/>
        <w:rPr>
          <w:szCs w:val="24"/>
        </w:rPr>
      </w:pPr>
    </w:p>
    <w:p w:rsidR="00824267" w:rsidRDefault="00824267" w:rsidP="00824267">
      <w:pPr>
        <w:pStyle w:val="NoSpacing"/>
        <w:numPr>
          <w:ilvl w:val="0"/>
          <w:numId w:val="6"/>
        </w:numPr>
        <w:rPr>
          <w:szCs w:val="24"/>
        </w:rPr>
      </w:pPr>
      <w:r>
        <w:rPr>
          <w:szCs w:val="24"/>
        </w:rPr>
        <w:t>working with the Provost to help compensate for relatively small staff cohort</w:t>
      </w:r>
    </w:p>
    <w:p w:rsidR="00AE4E20" w:rsidRDefault="00AE4E20" w:rsidP="00824267">
      <w:pPr>
        <w:pStyle w:val="NoSpacing"/>
        <w:numPr>
          <w:ilvl w:val="0"/>
          <w:numId w:val="6"/>
        </w:numPr>
        <w:rPr>
          <w:szCs w:val="24"/>
        </w:rPr>
      </w:pPr>
      <w:r>
        <w:rPr>
          <w:szCs w:val="24"/>
        </w:rPr>
        <w:t xml:space="preserve">partnering with Keele campus </w:t>
      </w:r>
      <w:r w:rsidR="00F8273E">
        <w:rPr>
          <w:szCs w:val="24"/>
        </w:rPr>
        <w:t>Faculties</w:t>
      </w:r>
      <w:r>
        <w:rPr>
          <w:szCs w:val="24"/>
        </w:rPr>
        <w:t xml:space="preserve"> to innovate, create new linkages with external institutions</w:t>
      </w:r>
    </w:p>
    <w:p w:rsidR="00824267" w:rsidRPr="00824267" w:rsidRDefault="00DA57BE" w:rsidP="00824267">
      <w:pPr>
        <w:pStyle w:val="NoSpacing"/>
        <w:numPr>
          <w:ilvl w:val="0"/>
          <w:numId w:val="6"/>
        </w:numPr>
        <w:rPr>
          <w:szCs w:val="24"/>
        </w:rPr>
      </w:pPr>
      <w:r>
        <w:rPr>
          <w:szCs w:val="24"/>
        </w:rPr>
        <w:t>D</w:t>
      </w:r>
      <w:r w:rsidR="00824267">
        <w:rPr>
          <w:szCs w:val="24"/>
        </w:rPr>
        <w:t xml:space="preserve">eans must work together to promote graduate education, </w:t>
      </w:r>
      <w:r>
        <w:rPr>
          <w:szCs w:val="24"/>
        </w:rPr>
        <w:t xml:space="preserve">facilitate </w:t>
      </w:r>
      <w:r w:rsidR="00824267">
        <w:rPr>
          <w:szCs w:val="24"/>
        </w:rPr>
        <w:t>faculty member</w:t>
      </w:r>
      <w:r>
        <w:rPr>
          <w:szCs w:val="24"/>
        </w:rPr>
        <w:t xml:space="preserve"> </w:t>
      </w:r>
      <w:r w:rsidR="00824267">
        <w:rPr>
          <w:szCs w:val="24"/>
        </w:rPr>
        <w:t xml:space="preserve"> participat</w:t>
      </w:r>
      <w:r>
        <w:rPr>
          <w:szCs w:val="24"/>
        </w:rPr>
        <w:t>ion</w:t>
      </w:r>
      <w:r w:rsidR="00824267">
        <w:rPr>
          <w:szCs w:val="24"/>
        </w:rPr>
        <w:t xml:space="preserve"> in supervision and </w:t>
      </w:r>
      <w:r w:rsidR="00F8273E">
        <w:rPr>
          <w:szCs w:val="24"/>
        </w:rPr>
        <w:t>teaching</w:t>
      </w:r>
      <w:r>
        <w:rPr>
          <w:szCs w:val="24"/>
        </w:rPr>
        <w:t xml:space="preserve"> outside anchor Faculty (also raised at Senate in 2015-2016)</w:t>
      </w:r>
    </w:p>
    <w:p w:rsidR="00824267" w:rsidRDefault="00824267" w:rsidP="0068564C">
      <w:pPr>
        <w:pStyle w:val="NoSpacing"/>
        <w:rPr>
          <w:szCs w:val="24"/>
        </w:rPr>
      </w:pPr>
    </w:p>
    <w:p w:rsidR="0068564C" w:rsidRPr="00824267" w:rsidRDefault="0068564C" w:rsidP="0068564C">
      <w:pPr>
        <w:pStyle w:val="NoSpacing"/>
        <w:rPr>
          <w:b/>
          <w:sz w:val="28"/>
          <w:szCs w:val="28"/>
        </w:rPr>
      </w:pPr>
      <w:r w:rsidRPr="00824267">
        <w:rPr>
          <w:b/>
          <w:sz w:val="28"/>
          <w:szCs w:val="28"/>
        </w:rPr>
        <w:t>Graduate Studies</w:t>
      </w:r>
    </w:p>
    <w:p w:rsidR="0068564C" w:rsidRDefault="0068564C" w:rsidP="0068564C">
      <w:pPr>
        <w:pStyle w:val="NoSpacing"/>
        <w:rPr>
          <w:szCs w:val="24"/>
        </w:rPr>
      </w:pPr>
    </w:p>
    <w:p w:rsidR="00D55DF2" w:rsidRDefault="00D55DF2" w:rsidP="00D55DF2">
      <w:pPr>
        <w:pStyle w:val="NoSpacing"/>
        <w:rPr>
          <w:szCs w:val="24"/>
        </w:rPr>
      </w:pPr>
      <w:r w:rsidRPr="00D85DC9">
        <w:rPr>
          <w:szCs w:val="24"/>
        </w:rPr>
        <w:t>Challenges</w:t>
      </w:r>
    </w:p>
    <w:p w:rsidR="00706BED" w:rsidRDefault="00706BED" w:rsidP="00D55DF2">
      <w:pPr>
        <w:pStyle w:val="NoSpacing"/>
        <w:rPr>
          <w:szCs w:val="24"/>
        </w:rPr>
      </w:pPr>
    </w:p>
    <w:p w:rsidR="00706BED" w:rsidRDefault="00706BED" w:rsidP="00706BED">
      <w:pPr>
        <w:pStyle w:val="NoSpacing"/>
        <w:numPr>
          <w:ilvl w:val="0"/>
          <w:numId w:val="6"/>
        </w:numPr>
        <w:rPr>
          <w:szCs w:val="24"/>
        </w:rPr>
      </w:pPr>
      <w:r>
        <w:rPr>
          <w:szCs w:val="24"/>
        </w:rPr>
        <w:t>greater competition from more universities in Ontario and globally (PhDs have doubled in the province over ten years)</w:t>
      </w:r>
    </w:p>
    <w:p w:rsidR="00706BED" w:rsidRDefault="00706BED" w:rsidP="00706BED">
      <w:pPr>
        <w:pStyle w:val="NoSpacing"/>
        <w:numPr>
          <w:ilvl w:val="0"/>
          <w:numId w:val="6"/>
        </w:numPr>
        <w:rPr>
          <w:szCs w:val="24"/>
        </w:rPr>
      </w:pPr>
      <w:r>
        <w:rPr>
          <w:szCs w:val="24"/>
        </w:rPr>
        <w:t xml:space="preserve">decline in applications overall with marked drop off in some disciplines; others stable when growth opportunities </w:t>
      </w:r>
      <w:r w:rsidR="00FB774E">
        <w:rPr>
          <w:szCs w:val="24"/>
        </w:rPr>
        <w:t>await</w:t>
      </w:r>
    </w:p>
    <w:p w:rsidR="00706BED" w:rsidRDefault="00706BED" w:rsidP="00706BED">
      <w:pPr>
        <w:pStyle w:val="NoSpacing"/>
        <w:numPr>
          <w:ilvl w:val="0"/>
          <w:numId w:val="6"/>
        </w:numPr>
        <w:rPr>
          <w:szCs w:val="24"/>
        </w:rPr>
      </w:pPr>
      <w:r>
        <w:rPr>
          <w:szCs w:val="24"/>
        </w:rPr>
        <w:t>aligning studies with career paths</w:t>
      </w:r>
    </w:p>
    <w:p w:rsidR="00706BED" w:rsidRDefault="00706BED" w:rsidP="00706BED">
      <w:pPr>
        <w:pStyle w:val="NoSpacing"/>
        <w:numPr>
          <w:ilvl w:val="0"/>
          <w:numId w:val="6"/>
        </w:numPr>
        <w:rPr>
          <w:szCs w:val="24"/>
        </w:rPr>
      </w:pPr>
      <w:r>
        <w:rPr>
          <w:szCs w:val="24"/>
        </w:rPr>
        <w:t xml:space="preserve">meeting students’ </w:t>
      </w:r>
      <w:r w:rsidR="00FB774E">
        <w:rPr>
          <w:szCs w:val="24"/>
        </w:rPr>
        <w:t>expectations</w:t>
      </w:r>
    </w:p>
    <w:p w:rsidR="00706BED" w:rsidRPr="00D85DC9" w:rsidRDefault="00706BED" w:rsidP="00706BED">
      <w:pPr>
        <w:pStyle w:val="NoSpacing"/>
        <w:numPr>
          <w:ilvl w:val="0"/>
          <w:numId w:val="6"/>
        </w:numPr>
        <w:rPr>
          <w:szCs w:val="24"/>
        </w:rPr>
      </w:pPr>
      <w:r>
        <w:rPr>
          <w:szCs w:val="24"/>
        </w:rPr>
        <w:t>integrating graduate programs into department and Faculty planning</w:t>
      </w:r>
    </w:p>
    <w:p w:rsidR="00D55DF2" w:rsidRPr="00D85DC9" w:rsidRDefault="00D55DF2" w:rsidP="00D55DF2">
      <w:pPr>
        <w:pStyle w:val="NoSpacing"/>
        <w:rPr>
          <w:szCs w:val="24"/>
        </w:rPr>
      </w:pPr>
    </w:p>
    <w:p w:rsidR="00D55DF2" w:rsidRPr="00D85DC9" w:rsidRDefault="00D55DF2" w:rsidP="00D55DF2">
      <w:pPr>
        <w:pStyle w:val="NoSpacing"/>
        <w:rPr>
          <w:szCs w:val="24"/>
        </w:rPr>
      </w:pPr>
      <w:r w:rsidRPr="00D85DC9">
        <w:rPr>
          <w:szCs w:val="24"/>
        </w:rPr>
        <w:t>Opportunities</w:t>
      </w:r>
    </w:p>
    <w:p w:rsidR="00D55DF2" w:rsidRDefault="00D55DF2" w:rsidP="00D55DF2">
      <w:pPr>
        <w:pStyle w:val="NoSpacing"/>
        <w:rPr>
          <w:szCs w:val="24"/>
        </w:rPr>
      </w:pPr>
    </w:p>
    <w:p w:rsidR="00706BED" w:rsidRDefault="00706BED" w:rsidP="00706BED">
      <w:pPr>
        <w:pStyle w:val="NoSpacing"/>
        <w:numPr>
          <w:ilvl w:val="0"/>
          <w:numId w:val="6"/>
        </w:numPr>
        <w:rPr>
          <w:szCs w:val="24"/>
        </w:rPr>
      </w:pPr>
      <w:r>
        <w:rPr>
          <w:szCs w:val="24"/>
        </w:rPr>
        <w:t xml:space="preserve">application of systems to </w:t>
      </w:r>
      <w:r w:rsidR="00FB774E">
        <w:rPr>
          <w:szCs w:val="24"/>
        </w:rPr>
        <w:t>digitize</w:t>
      </w:r>
      <w:r>
        <w:rPr>
          <w:szCs w:val="24"/>
        </w:rPr>
        <w:t xml:space="preserve"> records, support achievement, augment skills development</w:t>
      </w:r>
    </w:p>
    <w:p w:rsidR="00D00A7A" w:rsidRDefault="00D00A7A" w:rsidP="00706BED">
      <w:pPr>
        <w:pStyle w:val="NoSpacing"/>
        <w:numPr>
          <w:ilvl w:val="0"/>
          <w:numId w:val="6"/>
        </w:numPr>
        <w:rPr>
          <w:szCs w:val="24"/>
        </w:rPr>
      </w:pPr>
      <w:r>
        <w:rPr>
          <w:szCs w:val="24"/>
        </w:rPr>
        <w:t xml:space="preserve">recruiting, supporting mature </w:t>
      </w:r>
      <w:r w:rsidR="00FB774E">
        <w:rPr>
          <w:szCs w:val="24"/>
        </w:rPr>
        <w:t>students</w:t>
      </w:r>
    </w:p>
    <w:p w:rsidR="00D00A7A" w:rsidRDefault="00D00A7A" w:rsidP="00706BED">
      <w:pPr>
        <w:pStyle w:val="NoSpacing"/>
        <w:numPr>
          <w:ilvl w:val="0"/>
          <w:numId w:val="6"/>
        </w:numPr>
        <w:rPr>
          <w:szCs w:val="24"/>
        </w:rPr>
      </w:pPr>
      <w:r>
        <w:rPr>
          <w:szCs w:val="24"/>
        </w:rPr>
        <w:t>re-organizing services to reduce complexities and confusion</w:t>
      </w:r>
    </w:p>
    <w:p w:rsidR="00D00A7A" w:rsidRDefault="00D00A7A" w:rsidP="00706BED">
      <w:pPr>
        <w:pStyle w:val="NoSpacing"/>
        <w:numPr>
          <w:ilvl w:val="0"/>
          <w:numId w:val="6"/>
        </w:numPr>
        <w:rPr>
          <w:szCs w:val="24"/>
        </w:rPr>
      </w:pPr>
      <w:r>
        <w:rPr>
          <w:szCs w:val="24"/>
        </w:rPr>
        <w:t>create opportunities for PhD students to participate more fully in the life of the University</w:t>
      </w:r>
    </w:p>
    <w:p w:rsidR="00706BED" w:rsidRPr="00D85DC9" w:rsidRDefault="00706BED" w:rsidP="00D55DF2">
      <w:pPr>
        <w:pStyle w:val="NoSpacing"/>
        <w:rPr>
          <w:szCs w:val="24"/>
        </w:rPr>
      </w:pPr>
    </w:p>
    <w:p w:rsidR="00D55DF2" w:rsidRDefault="0051449D" w:rsidP="00D55DF2">
      <w:pPr>
        <w:pStyle w:val="NoSpacing"/>
        <w:rPr>
          <w:szCs w:val="24"/>
        </w:rPr>
      </w:pPr>
      <w:r>
        <w:rPr>
          <w:szCs w:val="24"/>
        </w:rPr>
        <w:t>Priorities and Initiatives / Accomplishments</w:t>
      </w:r>
    </w:p>
    <w:p w:rsidR="00706BED" w:rsidRDefault="00706BED" w:rsidP="00D55DF2">
      <w:pPr>
        <w:pStyle w:val="NoSpacing"/>
        <w:rPr>
          <w:szCs w:val="24"/>
        </w:rPr>
      </w:pPr>
    </w:p>
    <w:p w:rsidR="00706BED" w:rsidRDefault="00706BED" w:rsidP="00706BED">
      <w:pPr>
        <w:pStyle w:val="NoSpacing"/>
        <w:numPr>
          <w:ilvl w:val="0"/>
          <w:numId w:val="6"/>
        </w:numPr>
        <w:rPr>
          <w:szCs w:val="24"/>
        </w:rPr>
      </w:pPr>
      <w:r>
        <w:rPr>
          <w:szCs w:val="24"/>
        </w:rPr>
        <w:t>put graduate students at the centre of all that we do</w:t>
      </w:r>
    </w:p>
    <w:p w:rsidR="00706BED" w:rsidRDefault="00706BED" w:rsidP="00706BED">
      <w:pPr>
        <w:pStyle w:val="NoSpacing"/>
        <w:numPr>
          <w:ilvl w:val="0"/>
          <w:numId w:val="6"/>
        </w:numPr>
        <w:rPr>
          <w:szCs w:val="24"/>
        </w:rPr>
      </w:pPr>
      <w:r>
        <w:rPr>
          <w:szCs w:val="24"/>
        </w:rPr>
        <w:t>support time-to-completion with requirements</w:t>
      </w:r>
    </w:p>
    <w:p w:rsidR="00706BED" w:rsidRDefault="00706BED" w:rsidP="00706BED">
      <w:pPr>
        <w:pStyle w:val="NoSpacing"/>
        <w:numPr>
          <w:ilvl w:val="0"/>
          <w:numId w:val="6"/>
        </w:numPr>
        <w:rPr>
          <w:szCs w:val="24"/>
        </w:rPr>
      </w:pPr>
      <w:r>
        <w:rPr>
          <w:szCs w:val="24"/>
        </w:rPr>
        <w:t xml:space="preserve">enhance supervision </w:t>
      </w:r>
      <w:r w:rsidR="00FB774E">
        <w:rPr>
          <w:szCs w:val="24"/>
        </w:rPr>
        <w:t>through</w:t>
      </w:r>
      <w:r>
        <w:rPr>
          <w:szCs w:val="24"/>
        </w:rPr>
        <w:t xml:space="preserve"> workshops</w:t>
      </w:r>
    </w:p>
    <w:p w:rsidR="00706BED" w:rsidRDefault="00706BED" w:rsidP="00706BED">
      <w:pPr>
        <w:pStyle w:val="NoSpacing"/>
        <w:numPr>
          <w:ilvl w:val="0"/>
          <w:numId w:val="6"/>
        </w:numPr>
        <w:rPr>
          <w:szCs w:val="24"/>
        </w:rPr>
      </w:pPr>
      <w:r>
        <w:rPr>
          <w:szCs w:val="24"/>
        </w:rPr>
        <w:t>embed critical skills in student learning outcomes</w:t>
      </w:r>
    </w:p>
    <w:p w:rsidR="00706BED" w:rsidRDefault="00706BED" w:rsidP="00706BED">
      <w:pPr>
        <w:pStyle w:val="NoSpacing"/>
        <w:numPr>
          <w:ilvl w:val="0"/>
          <w:numId w:val="6"/>
        </w:numPr>
        <w:rPr>
          <w:szCs w:val="24"/>
        </w:rPr>
      </w:pPr>
      <w:r>
        <w:rPr>
          <w:szCs w:val="24"/>
        </w:rPr>
        <w:t>reconfigured funding models</w:t>
      </w:r>
    </w:p>
    <w:p w:rsidR="00706BED" w:rsidRDefault="00706BED" w:rsidP="00706BED">
      <w:pPr>
        <w:pStyle w:val="NoSpacing"/>
        <w:numPr>
          <w:ilvl w:val="0"/>
          <w:numId w:val="6"/>
        </w:numPr>
        <w:rPr>
          <w:szCs w:val="24"/>
        </w:rPr>
      </w:pPr>
      <w:r>
        <w:rPr>
          <w:szCs w:val="24"/>
        </w:rPr>
        <w:t xml:space="preserve">investment in post-doctoral </w:t>
      </w:r>
      <w:r w:rsidR="00FB774E">
        <w:rPr>
          <w:szCs w:val="24"/>
        </w:rPr>
        <w:t>fellows</w:t>
      </w:r>
    </w:p>
    <w:p w:rsidR="00706BED" w:rsidRDefault="00706BED" w:rsidP="00706BED">
      <w:pPr>
        <w:pStyle w:val="NoSpacing"/>
        <w:numPr>
          <w:ilvl w:val="0"/>
          <w:numId w:val="6"/>
        </w:numPr>
        <w:rPr>
          <w:szCs w:val="24"/>
        </w:rPr>
      </w:pPr>
      <w:r>
        <w:rPr>
          <w:szCs w:val="24"/>
        </w:rPr>
        <w:t>strategic enrolment man</w:t>
      </w:r>
      <w:r w:rsidR="00FB774E">
        <w:rPr>
          <w:szCs w:val="24"/>
        </w:rPr>
        <w:t>a</w:t>
      </w:r>
      <w:r>
        <w:rPr>
          <w:szCs w:val="24"/>
        </w:rPr>
        <w:t>gement</w:t>
      </w:r>
    </w:p>
    <w:p w:rsidR="00706BED" w:rsidRDefault="00706BED" w:rsidP="00706BED">
      <w:pPr>
        <w:pStyle w:val="NoSpacing"/>
        <w:numPr>
          <w:ilvl w:val="0"/>
          <w:numId w:val="6"/>
        </w:numPr>
        <w:rPr>
          <w:szCs w:val="24"/>
        </w:rPr>
      </w:pPr>
      <w:r>
        <w:rPr>
          <w:szCs w:val="24"/>
        </w:rPr>
        <w:t>digital access for prospective and actual students</w:t>
      </w:r>
    </w:p>
    <w:p w:rsidR="00706BED" w:rsidRDefault="00706BED" w:rsidP="00706BED">
      <w:pPr>
        <w:pStyle w:val="NoSpacing"/>
        <w:numPr>
          <w:ilvl w:val="0"/>
          <w:numId w:val="6"/>
        </w:numPr>
        <w:rPr>
          <w:szCs w:val="24"/>
        </w:rPr>
      </w:pPr>
      <w:r>
        <w:rPr>
          <w:szCs w:val="24"/>
        </w:rPr>
        <w:t>communication and outreach</w:t>
      </w:r>
    </w:p>
    <w:p w:rsidR="00D00A7A" w:rsidRPr="00D00A7A" w:rsidRDefault="00D00A7A" w:rsidP="00D00A7A">
      <w:pPr>
        <w:pStyle w:val="NoSpacing"/>
        <w:numPr>
          <w:ilvl w:val="0"/>
          <w:numId w:val="6"/>
        </w:numPr>
        <w:rPr>
          <w:szCs w:val="24"/>
        </w:rPr>
      </w:pPr>
      <w:r>
        <w:rPr>
          <w:szCs w:val="24"/>
        </w:rPr>
        <w:t>increase funding (from grants) for graduate students</w:t>
      </w:r>
    </w:p>
    <w:p w:rsidR="00D55DF2" w:rsidRPr="00D85DC9" w:rsidRDefault="00D55DF2" w:rsidP="00D55DF2">
      <w:pPr>
        <w:pStyle w:val="NoSpacing"/>
        <w:rPr>
          <w:szCs w:val="24"/>
        </w:rPr>
      </w:pPr>
    </w:p>
    <w:p w:rsidR="00380DFD" w:rsidRDefault="00380DFD" w:rsidP="00380DFD">
      <w:pPr>
        <w:pStyle w:val="NoSpacing"/>
        <w:rPr>
          <w:szCs w:val="24"/>
        </w:rPr>
      </w:pPr>
      <w:r w:rsidRPr="00D85DC9">
        <w:rPr>
          <w:szCs w:val="24"/>
        </w:rPr>
        <w:t>Practices</w:t>
      </w:r>
      <w:r>
        <w:rPr>
          <w:szCs w:val="24"/>
        </w:rPr>
        <w:t xml:space="preserve"> / Recommendations / Follow-Up</w:t>
      </w:r>
    </w:p>
    <w:p w:rsidR="00706BED" w:rsidRDefault="00706BED" w:rsidP="00D55DF2">
      <w:pPr>
        <w:pStyle w:val="NoSpacing"/>
        <w:rPr>
          <w:szCs w:val="24"/>
        </w:rPr>
      </w:pPr>
    </w:p>
    <w:p w:rsidR="00D00A7A" w:rsidRDefault="00D00A7A" w:rsidP="00D00A7A">
      <w:pPr>
        <w:pStyle w:val="NoSpacing"/>
        <w:numPr>
          <w:ilvl w:val="0"/>
          <w:numId w:val="6"/>
        </w:numPr>
        <w:rPr>
          <w:szCs w:val="24"/>
        </w:rPr>
      </w:pPr>
      <w:r>
        <w:rPr>
          <w:szCs w:val="24"/>
        </w:rPr>
        <w:t xml:space="preserve">surveying of students to illuminate concerns, elicit </w:t>
      </w:r>
      <w:r w:rsidR="00FB774E">
        <w:rPr>
          <w:szCs w:val="24"/>
        </w:rPr>
        <w:t>suggestions</w:t>
      </w:r>
    </w:p>
    <w:p w:rsidR="00EC43E9" w:rsidRDefault="00EC43E9" w:rsidP="00EC43E9">
      <w:pPr>
        <w:pStyle w:val="NoSpacing"/>
        <w:numPr>
          <w:ilvl w:val="0"/>
          <w:numId w:val="6"/>
        </w:numPr>
        <w:rPr>
          <w:szCs w:val="24"/>
        </w:rPr>
      </w:pPr>
      <w:r>
        <w:rPr>
          <w:szCs w:val="24"/>
        </w:rPr>
        <w:t>APPRC / Senate need to ensure graduate education is in scope (structures, discussions)</w:t>
      </w:r>
    </w:p>
    <w:p w:rsidR="00D00A7A" w:rsidRPr="00D00A7A" w:rsidRDefault="00EC43E9" w:rsidP="00D00A7A">
      <w:pPr>
        <w:pStyle w:val="NoSpacing"/>
        <w:numPr>
          <w:ilvl w:val="0"/>
          <w:numId w:val="6"/>
        </w:numPr>
        <w:rPr>
          <w:szCs w:val="24"/>
        </w:rPr>
      </w:pPr>
      <w:r>
        <w:rPr>
          <w:szCs w:val="24"/>
        </w:rPr>
        <w:t>processes must be nimble, adaptable</w:t>
      </w:r>
    </w:p>
    <w:p w:rsidR="00D00A7A" w:rsidRDefault="00D00A7A" w:rsidP="00D00A7A">
      <w:pPr>
        <w:pStyle w:val="NoSpacing"/>
        <w:numPr>
          <w:ilvl w:val="0"/>
          <w:numId w:val="6"/>
        </w:numPr>
        <w:rPr>
          <w:szCs w:val="24"/>
        </w:rPr>
      </w:pPr>
      <w:r>
        <w:rPr>
          <w:szCs w:val="24"/>
        </w:rPr>
        <w:t xml:space="preserve">diversification of the professoriate to implement program development (e.g. </w:t>
      </w:r>
      <w:r w:rsidR="00FB774E">
        <w:rPr>
          <w:szCs w:val="24"/>
        </w:rPr>
        <w:t>Indigenous</w:t>
      </w:r>
      <w:r>
        <w:rPr>
          <w:szCs w:val="24"/>
        </w:rPr>
        <w:t xml:space="preserve"> studies)</w:t>
      </w:r>
    </w:p>
    <w:p w:rsidR="00D00A7A" w:rsidRDefault="00D00A7A" w:rsidP="00D00A7A">
      <w:pPr>
        <w:pStyle w:val="NoSpacing"/>
        <w:numPr>
          <w:ilvl w:val="0"/>
          <w:numId w:val="6"/>
        </w:numPr>
        <w:rPr>
          <w:szCs w:val="24"/>
        </w:rPr>
      </w:pPr>
      <w:r>
        <w:rPr>
          <w:szCs w:val="24"/>
        </w:rPr>
        <w:lastRenderedPageBreak/>
        <w:t xml:space="preserve">highlight interdisciplinarity and expand the </w:t>
      </w:r>
      <w:r w:rsidR="00FB774E">
        <w:rPr>
          <w:szCs w:val="24"/>
        </w:rPr>
        <w:t>repertoire</w:t>
      </w:r>
    </w:p>
    <w:p w:rsidR="00D00A7A" w:rsidRDefault="00D00A7A" w:rsidP="00D00A7A">
      <w:pPr>
        <w:pStyle w:val="NoSpacing"/>
        <w:numPr>
          <w:ilvl w:val="0"/>
          <w:numId w:val="6"/>
        </w:numPr>
        <w:rPr>
          <w:szCs w:val="24"/>
        </w:rPr>
      </w:pPr>
      <w:r>
        <w:rPr>
          <w:szCs w:val="24"/>
        </w:rPr>
        <w:t>review curriculum to ensure student learning outcomes are well expressed</w:t>
      </w:r>
    </w:p>
    <w:p w:rsidR="00D00A7A" w:rsidRPr="00D00A7A" w:rsidRDefault="00D00A7A" w:rsidP="00D00A7A">
      <w:pPr>
        <w:pStyle w:val="NoSpacing"/>
        <w:numPr>
          <w:ilvl w:val="0"/>
          <w:numId w:val="6"/>
        </w:numPr>
        <w:rPr>
          <w:szCs w:val="24"/>
        </w:rPr>
      </w:pPr>
      <w:r>
        <w:rPr>
          <w:szCs w:val="24"/>
        </w:rPr>
        <w:t>encourage wider graduate supervision (currently 17 per cent of faculty members are actively supervising)</w:t>
      </w:r>
    </w:p>
    <w:p w:rsidR="00D55DF2" w:rsidRPr="00D85DC9" w:rsidRDefault="00D55DF2" w:rsidP="0068564C">
      <w:pPr>
        <w:pStyle w:val="NoSpacing"/>
        <w:rPr>
          <w:szCs w:val="24"/>
        </w:rPr>
      </w:pPr>
    </w:p>
    <w:p w:rsidR="0068564C" w:rsidRDefault="0068564C" w:rsidP="0068564C">
      <w:pPr>
        <w:pStyle w:val="NoSpacing"/>
        <w:rPr>
          <w:b/>
          <w:sz w:val="28"/>
          <w:szCs w:val="28"/>
        </w:rPr>
      </w:pPr>
      <w:r w:rsidRPr="00824267">
        <w:rPr>
          <w:b/>
          <w:sz w:val="28"/>
          <w:szCs w:val="28"/>
        </w:rPr>
        <w:t>Health</w:t>
      </w:r>
    </w:p>
    <w:p w:rsidR="00D55DF2" w:rsidRDefault="00D55DF2" w:rsidP="0068564C">
      <w:pPr>
        <w:pStyle w:val="NoSpacing"/>
        <w:rPr>
          <w:b/>
          <w:sz w:val="28"/>
          <w:szCs w:val="28"/>
        </w:rPr>
      </w:pPr>
    </w:p>
    <w:p w:rsidR="00D55DF2" w:rsidRDefault="00D55DF2" w:rsidP="00D55DF2">
      <w:pPr>
        <w:pStyle w:val="NoSpacing"/>
        <w:rPr>
          <w:szCs w:val="24"/>
        </w:rPr>
      </w:pPr>
      <w:r w:rsidRPr="00D85DC9">
        <w:rPr>
          <w:szCs w:val="24"/>
        </w:rPr>
        <w:t>Challenges</w:t>
      </w:r>
    </w:p>
    <w:p w:rsidR="00380DFD" w:rsidRDefault="00380DFD" w:rsidP="00D55DF2">
      <w:pPr>
        <w:pStyle w:val="NoSpacing"/>
        <w:rPr>
          <w:szCs w:val="24"/>
        </w:rPr>
      </w:pPr>
    </w:p>
    <w:p w:rsidR="00380DFD" w:rsidRDefault="00C7526A" w:rsidP="00C7526A">
      <w:pPr>
        <w:pStyle w:val="NoSpacing"/>
        <w:numPr>
          <w:ilvl w:val="0"/>
          <w:numId w:val="6"/>
        </w:numPr>
        <w:rPr>
          <w:szCs w:val="24"/>
        </w:rPr>
      </w:pPr>
      <w:r>
        <w:rPr>
          <w:szCs w:val="24"/>
        </w:rPr>
        <w:t>transition to a new Dean, department chairs</w:t>
      </w:r>
    </w:p>
    <w:p w:rsidR="00C7526A" w:rsidRDefault="00C7526A" w:rsidP="00C7526A">
      <w:pPr>
        <w:pStyle w:val="NoSpacing"/>
        <w:numPr>
          <w:ilvl w:val="0"/>
          <w:numId w:val="6"/>
        </w:numPr>
        <w:rPr>
          <w:szCs w:val="24"/>
        </w:rPr>
      </w:pPr>
      <w:r>
        <w:rPr>
          <w:szCs w:val="24"/>
        </w:rPr>
        <w:t>meeting enrolment targets</w:t>
      </w:r>
    </w:p>
    <w:p w:rsidR="00C7526A" w:rsidRDefault="00C7526A" w:rsidP="00C7526A">
      <w:pPr>
        <w:pStyle w:val="NoSpacing"/>
        <w:numPr>
          <w:ilvl w:val="0"/>
          <w:numId w:val="6"/>
        </w:numPr>
        <w:rPr>
          <w:szCs w:val="24"/>
        </w:rPr>
      </w:pPr>
      <w:r>
        <w:rPr>
          <w:szCs w:val="24"/>
        </w:rPr>
        <w:t>improving the student/faculty ratio</w:t>
      </w:r>
    </w:p>
    <w:p w:rsidR="00C7526A" w:rsidRDefault="00C7526A" w:rsidP="00C7526A">
      <w:pPr>
        <w:pStyle w:val="NoSpacing"/>
        <w:numPr>
          <w:ilvl w:val="0"/>
          <w:numId w:val="6"/>
        </w:numPr>
        <w:rPr>
          <w:szCs w:val="24"/>
        </w:rPr>
      </w:pPr>
      <w:r>
        <w:rPr>
          <w:szCs w:val="24"/>
        </w:rPr>
        <w:t>achieving both local and global ambitions</w:t>
      </w:r>
    </w:p>
    <w:p w:rsidR="00C7526A" w:rsidRDefault="00C7526A" w:rsidP="00C7526A">
      <w:pPr>
        <w:pStyle w:val="NoSpacing"/>
        <w:numPr>
          <w:ilvl w:val="0"/>
          <w:numId w:val="6"/>
        </w:numPr>
        <w:rPr>
          <w:szCs w:val="24"/>
        </w:rPr>
      </w:pPr>
      <w:r>
        <w:rPr>
          <w:szCs w:val="24"/>
        </w:rPr>
        <w:t>“managing ambitions”</w:t>
      </w:r>
    </w:p>
    <w:p w:rsidR="00810265" w:rsidRPr="00D85DC9" w:rsidRDefault="00810265" w:rsidP="00C7526A">
      <w:pPr>
        <w:pStyle w:val="NoSpacing"/>
        <w:numPr>
          <w:ilvl w:val="0"/>
          <w:numId w:val="6"/>
        </w:numPr>
        <w:rPr>
          <w:szCs w:val="24"/>
        </w:rPr>
      </w:pPr>
      <w:r>
        <w:rPr>
          <w:szCs w:val="24"/>
        </w:rPr>
        <w:t>distribution of classes and offices across Keele campus (housed in 19 buildings)</w:t>
      </w:r>
    </w:p>
    <w:p w:rsidR="00D55DF2" w:rsidRPr="00D85DC9" w:rsidRDefault="00D55DF2" w:rsidP="00D55DF2">
      <w:pPr>
        <w:pStyle w:val="NoSpacing"/>
        <w:rPr>
          <w:szCs w:val="24"/>
        </w:rPr>
      </w:pPr>
    </w:p>
    <w:p w:rsidR="00D55DF2" w:rsidRDefault="00D55DF2" w:rsidP="00D55DF2">
      <w:pPr>
        <w:pStyle w:val="NoSpacing"/>
        <w:rPr>
          <w:szCs w:val="24"/>
        </w:rPr>
      </w:pPr>
      <w:r w:rsidRPr="00D85DC9">
        <w:rPr>
          <w:szCs w:val="24"/>
        </w:rPr>
        <w:t>Opportunities</w:t>
      </w:r>
    </w:p>
    <w:p w:rsidR="00C7526A" w:rsidRDefault="00C7526A" w:rsidP="00D55DF2">
      <w:pPr>
        <w:pStyle w:val="NoSpacing"/>
        <w:rPr>
          <w:szCs w:val="24"/>
        </w:rPr>
      </w:pPr>
    </w:p>
    <w:p w:rsidR="00C7526A" w:rsidRDefault="00C7526A" w:rsidP="00C7526A">
      <w:pPr>
        <w:pStyle w:val="NoSpacing"/>
        <w:numPr>
          <w:ilvl w:val="0"/>
          <w:numId w:val="6"/>
        </w:numPr>
        <w:rPr>
          <w:szCs w:val="24"/>
        </w:rPr>
      </w:pPr>
      <w:r>
        <w:rPr>
          <w:szCs w:val="24"/>
        </w:rPr>
        <w:t xml:space="preserve">Markham Centre campus affords opportunities for partnerships, experiential learning, new programs (e.g. </w:t>
      </w:r>
      <w:r w:rsidR="00931051">
        <w:rPr>
          <w:szCs w:val="24"/>
        </w:rPr>
        <w:t>Acupuncture</w:t>
      </w:r>
      <w:r>
        <w:rPr>
          <w:szCs w:val="24"/>
        </w:rPr>
        <w:t>)</w:t>
      </w:r>
    </w:p>
    <w:p w:rsidR="00C7526A" w:rsidRDefault="00C7526A" w:rsidP="00C7526A">
      <w:pPr>
        <w:pStyle w:val="NoSpacing"/>
        <w:numPr>
          <w:ilvl w:val="0"/>
          <w:numId w:val="6"/>
        </w:numPr>
        <w:rPr>
          <w:szCs w:val="24"/>
        </w:rPr>
      </w:pPr>
      <w:r>
        <w:rPr>
          <w:szCs w:val="24"/>
        </w:rPr>
        <w:t>Global Health donation transformative in an area defined as a priority and an identity</w:t>
      </w:r>
    </w:p>
    <w:p w:rsidR="00C7526A" w:rsidRDefault="00C7526A" w:rsidP="00C7526A">
      <w:pPr>
        <w:pStyle w:val="NoSpacing"/>
        <w:numPr>
          <w:ilvl w:val="0"/>
          <w:numId w:val="6"/>
        </w:numPr>
        <w:rPr>
          <w:szCs w:val="24"/>
        </w:rPr>
      </w:pPr>
      <w:r>
        <w:rPr>
          <w:szCs w:val="24"/>
        </w:rPr>
        <w:t xml:space="preserve">extending and building on AIF-funded </w:t>
      </w:r>
      <w:r w:rsidR="00931051">
        <w:rPr>
          <w:szCs w:val="24"/>
        </w:rPr>
        <w:t>projects</w:t>
      </w:r>
    </w:p>
    <w:p w:rsidR="00C7526A" w:rsidRDefault="00C7526A" w:rsidP="00C7526A">
      <w:pPr>
        <w:pStyle w:val="NoSpacing"/>
        <w:numPr>
          <w:ilvl w:val="0"/>
          <w:numId w:val="6"/>
        </w:numPr>
        <w:rPr>
          <w:szCs w:val="24"/>
        </w:rPr>
      </w:pPr>
      <w:r>
        <w:rPr>
          <w:szCs w:val="24"/>
        </w:rPr>
        <w:t>bold, smart moves after first ten years of creation and consolidation</w:t>
      </w:r>
    </w:p>
    <w:p w:rsidR="00C7526A" w:rsidRDefault="00C7526A" w:rsidP="00C7526A">
      <w:pPr>
        <w:pStyle w:val="NoSpacing"/>
        <w:numPr>
          <w:ilvl w:val="0"/>
          <w:numId w:val="6"/>
        </w:numPr>
        <w:rPr>
          <w:szCs w:val="24"/>
        </w:rPr>
      </w:pPr>
      <w:r>
        <w:rPr>
          <w:szCs w:val="24"/>
        </w:rPr>
        <w:t>second FedDev grant in the offing will add to research array</w:t>
      </w:r>
    </w:p>
    <w:p w:rsidR="00C7526A" w:rsidRDefault="00C7526A" w:rsidP="00C7526A">
      <w:pPr>
        <w:pStyle w:val="NoSpacing"/>
        <w:numPr>
          <w:ilvl w:val="0"/>
          <w:numId w:val="6"/>
        </w:numPr>
        <w:rPr>
          <w:szCs w:val="24"/>
        </w:rPr>
      </w:pPr>
      <w:r>
        <w:rPr>
          <w:szCs w:val="24"/>
        </w:rPr>
        <w:t>partnerships with CAATs to provide career-oriented curriculum</w:t>
      </w:r>
    </w:p>
    <w:p w:rsidR="00C7526A" w:rsidRPr="00D85DC9" w:rsidRDefault="00C7526A" w:rsidP="00C7526A">
      <w:pPr>
        <w:pStyle w:val="NoSpacing"/>
        <w:numPr>
          <w:ilvl w:val="0"/>
          <w:numId w:val="6"/>
        </w:numPr>
        <w:rPr>
          <w:szCs w:val="24"/>
        </w:rPr>
      </w:pPr>
      <w:r>
        <w:rPr>
          <w:szCs w:val="24"/>
        </w:rPr>
        <w:t>exploit opportunities for holistic health care (mindfulness, aging) throughout the curriculum</w:t>
      </w:r>
    </w:p>
    <w:p w:rsidR="00D55DF2" w:rsidRPr="00D85DC9" w:rsidRDefault="00D55DF2" w:rsidP="00D55DF2">
      <w:pPr>
        <w:pStyle w:val="NoSpacing"/>
        <w:rPr>
          <w:szCs w:val="24"/>
        </w:rPr>
      </w:pPr>
    </w:p>
    <w:p w:rsidR="00D55DF2" w:rsidRPr="00D85DC9" w:rsidRDefault="0051449D" w:rsidP="00D55DF2">
      <w:pPr>
        <w:pStyle w:val="NoSpacing"/>
        <w:rPr>
          <w:szCs w:val="24"/>
        </w:rPr>
      </w:pPr>
      <w:r>
        <w:rPr>
          <w:szCs w:val="24"/>
        </w:rPr>
        <w:t>Priorities and Initiatives / Accomplishments</w:t>
      </w:r>
    </w:p>
    <w:p w:rsidR="00D55DF2" w:rsidRDefault="00C7526A" w:rsidP="00D55DF2">
      <w:pPr>
        <w:pStyle w:val="NoSpacing"/>
        <w:rPr>
          <w:szCs w:val="24"/>
        </w:rPr>
      </w:pPr>
      <w:r>
        <w:rPr>
          <w:szCs w:val="24"/>
        </w:rPr>
        <w:br/>
        <w:t>-</w:t>
      </w:r>
      <w:r>
        <w:rPr>
          <w:szCs w:val="24"/>
        </w:rPr>
        <w:tab/>
        <w:t>linkages with non-Faculty colleges</w:t>
      </w:r>
    </w:p>
    <w:p w:rsidR="00C7526A" w:rsidRDefault="00C7526A" w:rsidP="00C7526A">
      <w:pPr>
        <w:pStyle w:val="NoSpacing"/>
        <w:numPr>
          <w:ilvl w:val="0"/>
          <w:numId w:val="6"/>
        </w:numPr>
        <w:rPr>
          <w:szCs w:val="24"/>
        </w:rPr>
      </w:pPr>
      <w:r>
        <w:rPr>
          <w:szCs w:val="24"/>
        </w:rPr>
        <w:t>Global Health</w:t>
      </w:r>
    </w:p>
    <w:p w:rsidR="00C7526A" w:rsidRDefault="00C7526A" w:rsidP="00C7526A">
      <w:pPr>
        <w:pStyle w:val="NoSpacing"/>
        <w:numPr>
          <w:ilvl w:val="0"/>
          <w:numId w:val="6"/>
        </w:numPr>
        <w:rPr>
          <w:szCs w:val="24"/>
        </w:rPr>
      </w:pPr>
      <w:r>
        <w:rPr>
          <w:szCs w:val="24"/>
        </w:rPr>
        <w:t>Interdisciplinarity</w:t>
      </w:r>
    </w:p>
    <w:p w:rsidR="00C7526A" w:rsidRDefault="00C7526A" w:rsidP="00C7526A">
      <w:pPr>
        <w:pStyle w:val="NoSpacing"/>
        <w:numPr>
          <w:ilvl w:val="0"/>
          <w:numId w:val="6"/>
        </w:numPr>
        <w:rPr>
          <w:szCs w:val="24"/>
        </w:rPr>
      </w:pPr>
      <w:r>
        <w:rPr>
          <w:szCs w:val="24"/>
        </w:rPr>
        <w:t>elder care residence</w:t>
      </w:r>
    </w:p>
    <w:p w:rsidR="00C7526A" w:rsidRPr="00C7526A" w:rsidRDefault="00C7526A" w:rsidP="00C7526A">
      <w:pPr>
        <w:pStyle w:val="NoSpacing"/>
        <w:numPr>
          <w:ilvl w:val="0"/>
          <w:numId w:val="6"/>
        </w:numPr>
        <w:rPr>
          <w:szCs w:val="24"/>
        </w:rPr>
      </w:pPr>
      <w:r>
        <w:rPr>
          <w:szCs w:val="24"/>
        </w:rPr>
        <w:t>boost retention, raise quality of incoming classes, more full-time faculty members teaching at the undergraduate level, review of Psychology curriculum</w:t>
      </w:r>
    </w:p>
    <w:p w:rsidR="00C7526A" w:rsidRDefault="00C7526A" w:rsidP="00D55DF2">
      <w:pPr>
        <w:pStyle w:val="NoSpacing"/>
        <w:rPr>
          <w:szCs w:val="24"/>
        </w:rPr>
      </w:pPr>
    </w:p>
    <w:p w:rsidR="00380DFD" w:rsidRDefault="00380DFD" w:rsidP="00380DFD">
      <w:pPr>
        <w:pStyle w:val="NoSpacing"/>
        <w:rPr>
          <w:szCs w:val="24"/>
        </w:rPr>
      </w:pPr>
      <w:r w:rsidRPr="00D85DC9">
        <w:rPr>
          <w:szCs w:val="24"/>
        </w:rPr>
        <w:t>Practices</w:t>
      </w:r>
      <w:r>
        <w:rPr>
          <w:szCs w:val="24"/>
        </w:rPr>
        <w:t xml:space="preserve"> / Recommendations / Follow-Up</w:t>
      </w:r>
    </w:p>
    <w:p w:rsidR="00C7526A" w:rsidRDefault="00C7526A" w:rsidP="00380DFD">
      <w:pPr>
        <w:pStyle w:val="NoSpacing"/>
        <w:rPr>
          <w:szCs w:val="24"/>
        </w:rPr>
      </w:pPr>
    </w:p>
    <w:p w:rsidR="00C7526A" w:rsidRDefault="00C7526A" w:rsidP="00C7526A">
      <w:pPr>
        <w:pStyle w:val="NoSpacing"/>
        <w:numPr>
          <w:ilvl w:val="0"/>
          <w:numId w:val="6"/>
        </w:numPr>
        <w:rPr>
          <w:szCs w:val="24"/>
        </w:rPr>
      </w:pPr>
      <w:r>
        <w:rPr>
          <w:szCs w:val="24"/>
        </w:rPr>
        <w:t>ensure SHAPR model used to Faculties’ mutual benefit</w:t>
      </w:r>
      <w:r w:rsidR="00810265">
        <w:rPr>
          <w:szCs w:val="24"/>
        </w:rPr>
        <w:t>, creates rigour in planning, provides for sophisticated, granular modelling</w:t>
      </w:r>
    </w:p>
    <w:p w:rsidR="00D55DF2" w:rsidRDefault="00D55DF2" w:rsidP="00D55DF2">
      <w:pPr>
        <w:pStyle w:val="NoSpacing"/>
        <w:rPr>
          <w:szCs w:val="24"/>
        </w:rPr>
      </w:pPr>
    </w:p>
    <w:p w:rsidR="0068564C" w:rsidRPr="00CA75C4" w:rsidRDefault="0068564C" w:rsidP="0068564C">
      <w:pPr>
        <w:pStyle w:val="NoSpacing"/>
        <w:rPr>
          <w:b/>
          <w:sz w:val="28"/>
          <w:szCs w:val="28"/>
        </w:rPr>
      </w:pPr>
      <w:r w:rsidRPr="00CA75C4">
        <w:rPr>
          <w:b/>
          <w:sz w:val="28"/>
          <w:szCs w:val="28"/>
        </w:rPr>
        <w:t>Lassonde</w:t>
      </w:r>
    </w:p>
    <w:p w:rsidR="00D55DF2" w:rsidRDefault="00D55DF2" w:rsidP="0068564C">
      <w:pPr>
        <w:pStyle w:val="NoSpacing"/>
        <w:rPr>
          <w:b/>
          <w:szCs w:val="24"/>
        </w:rPr>
      </w:pPr>
    </w:p>
    <w:p w:rsidR="00D55DF2" w:rsidRPr="00D85DC9" w:rsidRDefault="00D55DF2" w:rsidP="00D55DF2">
      <w:pPr>
        <w:pStyle w:val="NoSpacing"/>
        <w:rPr>
          <w:szCs w:val="24"/>
        </w:rPr>
      </w:pPr>
      <w:r w:rsidRPr="00D85DC9">
        <w:rPr>
          <w:szCs w:val="24"/>
        </w:rPr>
        <w:t>Challenges</w:t>
      </w:r>
    </w:p>
    <w:p w:rsidR="00D55DF2" w:rsidRDefault="00D55DF2" w:rsidP="00D55DF2">
      <w:pPr>
        <w:pStyle w:val="NoSpacing"/>
        <w:rPr>
          <w:szCs w:val="24"/>
        </w:rPr>
      </w:pPr>
    </w:p>
    <w:p w:rsidR="00886E44" w:rsidRDefault="00886E44" w:rsidP="00886E44">
      <w:pPr>
        <w:pStyle w:val="NoSpacing"/>
        <w:numPr>
          <w:ilvl w:val="0"/>
          <w:numId w:val="6"/>
        </w:numPr>
        <w:rPr>
          <w:szCs w:val="24"/>
        </w:rPr>
      </w:pPr>
      <w:r>
        <w:rPr>
          <w:szCs w:val="24"/>
        </w:rPr>
        <w:t xml:space="preserve">don’t seek risks and challenges but create a </w:t>
      </w:r>
      <w:r w:rsidR="00FB774E">
        <w:rPr>
          <w:szCs w:val="24"/>
        </w:rPr>
        <w:t>responsive</w:t>
      </w:r>
      <w:r>
        <w:rPr>
          <w:szCs w:val="24"/>
        </w:rPr>
        <w:t xml:space="preserve">, </w:t>
      </w:r>
      <w:r w:rsidR="00FB774E">
        <w:rPr>
          <w:szCs w:val="24"/>
        </w:rPr>
        <w:t>resilient</w:t>
      </w:r>
      <w:r>
        <w:rPr>
          <w:szCs w:val="24"/>
        </w:rPr>
        <w:t xml:space="preserve"> community</w:t>
      </w:r>
    </w:p>
    <w:p w:rsidR="00886E44" w:rsidRDefault="00886E44" w:rsidP="00886E44">
      <w:pPr>
        <w:pStyle w:val="NoSpacing"/>
        <w:numPr>
          <w:ilvl w:val="0"/>
          <w:numId w:val="6"/>
        </w:numPr>
        <w:rPr>
          <w:szCs w:val="24"/>
        </w:rPr>
      </w:pPr>
      <w:r>
        <w:rPr>
          <w:szCs w:val="24"/>
        </w:rPr>
        <w:t>finding the right people to fill staff and faculty member positions</w:t>
      </w:r>
    </w:p>
    <w:p w:rsidR="00886E44" w:rsidRDefault="00886E44" w:rsidP="00886E44">
      <w:pPr>
        <w:pStyle w:val="NoSpacing"/>
        <w:numPr>
          <w:ilvl w:val="0"/>
          <w:numId w:val="6"/>
        </w:numPr>
        <w:rPr>
          <w:szCs w:val="24"/>
        </w:rPr>
      </w:pPr>
      <w:r>
        <w:rPr>
          <w:szCs w:val="24"/>
        </w:rPr>
        <w:t>research and laboratory space</w:t>
      </w:r>
    </w:p>
    <w:p w:rsidR="00886E44" w:rsidRDefault="00886E44" w:rsidP="00886E44">
      <w:pPr>
        <w:pStyle w:val="NoSpacing"/>
        <w:numPr>
          <w:ilvl w:val="0"/>
          <w:numId w:val="6"/>
        </w:numPr>
        <w:rPr>
          <w:szCs w:val="24"/>
        </w:rPr>
      </w:pPr>
      <w:r>
        <w:rPr>
          <w:szCs w:val="24"/>
        </w:rPr>
        <w:t>breaking down monolithic, static models of Engineering studies</w:t>
      </w:r>
    </w:p>
    <w:p w:rsidR="00252CA0" w:rsidRDefault="00252CA0" w:rsidP="00886E44">
      <w:pPr>
        <w:pStyle w:val="NoSpacing"/>
        <w:numPr>
          <w:ilvl w:val="0"/>
          <w:numId w:val="6"/>
        </w:numPr>
        <w:rPr>
          <w:szCs w:val="24"/>
        </w:rPr>
      </w:pPr>
      <w:r>
        <w:rPr>
          <w:szCs w:val="24"/>
        </w:rPr>
        <w:lastRenderedPageBreak/>
        <w:t>hiring women for faculty positions</w:t>
      </w:r>
    </w:p>
    <w:p w:rsidR="00886E44" w:rsidRDefault="00886E44" w:rsidP="00D55DF2">
      <w:pPr>
        <w:pStyle w:val="NoSpacing"/>
        <w:rPr>
          <w:szCs w:val="24"/>
        </w:rPr>
      </w:pPr>
    </w:p>
    <w:p w:rsidR="00D55DF2" w:rsidRDefault="00D55DF2" w:rsidP="00D55DF2">
      <w:pPr>
        <w:pStyle w:val="NoSpacing"/>
        <w:rPr>
          <w:szCs w:val="24"/>
        </w:rPr>
      </w:pPr>
      <w:r w:rsidRPr="00D85DC9">
        <w:rPr>
          <w:szCs w:val="24"/>
        </w:rPr>
        <w:t>Opportunities</w:t>
      </w:r>
    </w:p>
    <w:p w:rsidR="00886E44" w:rsidRDefault="00886E44" w:rsidP="00D55DF2">
      <w:pPr>
        <w:pStyle w:val="NoSpacing"/>
        <w:rPr>
          <w:szCs w:val="24"/>
        </w:rPr>
      </w:pPr>
    </w:p>
    <w:p w:rsidR="00886E44" w:rsidRDefault="00886E44" w:rsidP="00886E44">
      <w:pPr>
        <w:pStyle w:val="NoSpacing"/>
        <w:numPr>
          <w:ilvl w:val="0"/>
          <w:numId w:val="6"/>
        </w:numPr>
        <w:rPr>
          <w:szCs w:val="24"/>
        </w:rPr>
      </w:pPr>
      <w:r>
        <w:rPr>
          <w:szCs w:val="24"/>
        </w:rPr>
        <w:t>building cohorts across Faculties, reaching out to elementary and secondary schools to realize and sustain the 50/50 model</w:t>
      </w:r>
    </w:p>
    <w:p w:rsidR="00886E44" w:rsidRDefault="00886E44" w:rsidP="00886E44">
      <w:pPr>
        <w:pStyle w:val="NoSpacing"/>
        <w:numPr>
          <w:ilvl w:val="0"/>
          <w:numId w:val="6"/>
        </w:numPr>
        <w:rPr>
          <w:szCs w:val="24"/>
        </w:rPr>
      </w:pPr>
      <w:r>
        <w:rPr>
          <w:szCs w:val="24"/>
        </w:rPr>
        <w:t xml:space="preserve">extending admissions criteria beyond </w:t>
      </w:r>
      <w:r w:rsidR="00FB774E">
        <w:rPr>
          <w:szCs w:val="24"/>
        </w:rPr>
        <w:t>transcripts</w:t>
      </w:r>
      <w:r>
        <w:rPr>
          <w:szCs w:val="24"/>
        </w:rPr>
        <w:t>, admit some students without all of the normal secondary school preparation (into the LSE Academy stream)</w:t>
      </w:r>
    </w:p>
    <w:p w:rsidR="00886E44" w:rsidRDefault="00886E44" w:rsidP="00886E44">
      <w:pPr>
        <w:pStyle w:val="NoSpacing"/>
        <w:numPr>
          <w:ilvl w:val="0"/>
          <w:numId w:val="6"/>
        </w:numPr>
        <w:rPr>
          <w:szCs w:val="24"/>
        </w:rPr>
      </w:pPr>
      <w:r>
        <w:rPr>
          <w:szCs w:val="24"/>
        </w:rPr>
        <w:t xml:space="preserve">working with other Faculties to develop soft skills </w:t>
      </w:r>
      <w:r w:rsidR="00252CA0">
        <w:rPr>
          <w:szCs w:val="24"/>
        </w:rPr>
        <w:t xml:space="preserve">like </w:t>
      </w:r>
      <w:r w:rsidR="00FB774E">
        <w:rPr>
          <w:szCs w:val="24"/>
        </w:rPr>
        <w:t>entrepreneurialism</w:t>
      </w:r>
    </w:p>
    <w:p w:rsidR="00D55DF2" w:rsidRPr="00D85DC9" w:rsidRDefault="00D55DF2" w:rsidP="00D55DF2">
      <w:pPr>
        <w:pStyle w:val="NoSpacing"/>
        <w:rPr>
          <w:szCs w:val="24"/>
        </w:rPr>
      </w:pPr>
    </w:p>
    <w:p w:rsidR="00D55DF2" w:rsidRDefault="0051449D" w:rsidP="00D55DF2">
      <w:pPr>
        <w:pStyle w:val="NoSpacing"/>
        <w:rPr>
          <w:szCs w:val="24"/>
        </w:rPr>
      </w:pPr>
      <w:r>
        <w:rPr>
          <w:szCs w:val="24"/>
        </w:rPr>
        <w:t>Priorities and Initiatives / Accomplishments</w:t>
      </w:r>
    </w:p>
    <w:p w:rsidR="00BA14AB" w:rsidRDefault="00BA14AB" w:rsidP="00D55DF2">
      <w:pPr>
        <w:pStyle w:val="NoSpacing"/>
        <w:rPr>
          <w:szCs w:val="24"/>
        </w:rPr>
      </w:pPr>
    </w:p>
    <w:p w:rsidR="00BA14AB" w:rsidRDefault="00BA14AB" w:rsidP="00BA14AB">
      <w:pPr>
        <w:pStyle w:val="NoSpacing"/>
        <w:numPr>
          <w:ilvl w:val="0"/>
          <w:numId w:val="6"/>
        </w:numPr>
        <w:rPr>
          <w:szCs w:val="24"/>
        </w:rPr>
      </w:pPr>
      <w:r>
        <w:rPr>
          <w:szCs w:val="24"/>
        </w:rPr>
        <w:t xml:space="preserve">focus on </w:t>
      </w:r>
      <w:r w:rsidR="00886E44">
        <w:rPr>
          <w:szCs w:val="24"/>
        </w:rPr>
        <w:t>simplicity, continuity and quality</w:t>
      </w:r>
    </w:p>
    <w:p w:rsidR="00886E44" w:rsidRDefault="00886E44" w:rsidP="00BA14AB">
      <w:pPr>
        <w:pStyle w:val="NoSpacing"/>
        <w:numPr>
          <w:ilvl w:val="0"/>
          <w:numId w:val="6"/>
        </w:numPr>
        <w:rPr>
          <w:szCs w:val="24"/>
        </w:rPr>
      </w:pPr>
      <w:r>
        <w:rPr>
          <w:szCs w:val="24"/>
        </w:rPr>
        <w:t xml:space="preserve">shifting the culture of </w:t>
      </w:r>
      <w:r w:rsidR="00FB774E">
        <w:rPr>
          <w:szCs w:val="24"/>
        </w:rPr>
        <w:t>instructor</w:t>
      </w:r>
      <w:r>
        <w:rPr>
          <w:szCs w:val="24"/>
        </w:rPr>
        <w:t xml:space="preserve">-student relations and the personal development of students </w:t>
      </w:r>
      <w:r w:rsidR="00FB774E">
        <w:rPr>
          <w:szCs w:val="24"/>
        </w:rPr>
        <w:t>through</w:t>
      </w:r>
      <w:r>
        <w:rPr>
          <w:szCs w:val="24"/>
        </w:rPr>
        <w:t xml:space="preserve"> co-op (including graduate students) and career preparation – learning through doing</w:t>
      </w:r>
    </w:p>
    <w:p w:rsidR="00886E44" w:rsidRDefault="00886E44" w:rsidP="00BA14AB">
      <w:pPr>
        <w:pStyle w:val="NoSpacing"/>
        <w:numPr>
          <w:ilvl w:val="0"/>
          <w:numId w:val="6"/>
        </w:numPr>
        <w:rPr>
          <w:szCs w:val="24"/>
        </w:rPr>
      </w:pPr>
      <w:r>
        <w:rPr>
          <w:szCs w:val="24"/>
        </w:rPr>
        <w:t>greater visibility for the School and its programs beyond public relations</w:t>
      </w:r>
    </w:p>
    <w:p w:rsidR="00886E44" w:rsidRDefault="00886E44" w:rsidP="00BA14AB">
      <w:pPr>
        <w:pStyle w:val="NoSpacing"/>
        <w:numPr>
          <w:ilvl w:val="0"/>
          <w:numId w:val="6"/>
        </w:numPr>
        <w:rPr>
          <w:szCs w:val="24"/>
        </w:rPr>
      </w:pPr>
      <w:r>
        <w:rPr>
          <w:szCs w:val="24"/>
        </w:rPr>
        <w:t>promoting people</w:t>
      </w:r>
    </w:p>
    <w:p w:rsidR="00886E44" w:rsidRDefault="00886E44" w:rsidP="00BA14AB">
      <w:pPr>
        <w:pStyle w:val="NoSpacing"/>
        <w:numPr>
          <w:ilvl w:val="0"/>
          <w:numId w:val="6"/>
        </w:numPr>
        <w:rPr>
          <w:szCs w:val="24"/>
        </w:rPr>
      </w:pPr>
      <w:r>
        <w:rPr>
          <w:szCs w:val="24"/>
        </w:rPr>
        <w:t>the “50/50” ethos and its animating spirit, creating new narratives for Engineering studies and professions</w:t>
      </w:r>
    </w:p>
    <w:p w:rsidR="00886E44" w:rsidRDefault="00886E44" w:rsidP="00BA14AB">
      <w:pPr>
        <w:pStyle w:val="NoSpacing"/>
        <w:numPr>
          <w:ilvl w:val="0"/>
          <w:numId w:val="6"/>
        </w:numPr>
        <w:rPr>
          <w:szCs w:val="24"/>
        </w:rPr>
      </w:pPr>
      <w:r>
        <w:rPr>
          <w:szCs w:val="24"/>
        </w:rPr>
        <w:t>making students themselves ambassadors</w:t>
      </w:r>
    </w:p>
    <w:p w:rsidR="00252CA0" w:rsidRDefault="00252CA0" w:rsidP="00BA14AB">
      <w:pPr>
        <w:pStyle w:val="NoSpacing"/>
        <w:numPr>
          <w:ilvl w:val="0"/>
          <w:numId w:val="6"/>
        </w:numPr>
        <w:rPr>
          <w:szCs w:val="24"/>
        </w:rPr>
      </w:pPr>
      <w:r>
        <w:rPr>
          <w:szCs w:val="24"/>
        </w:rPr>
        <w:t>investing in space, time and equipment for faculty members research</w:t>
      </w:r>
    </w:p>
    <w:p w:rsidR="00252CA0" w:rsidRPr="00D85DC9" w:rsidRDefault="00252CA0" w:rsidP="00BA14AB">
      <w:pPr>
        <w:pStyle w:val="NoSpacing"/>
        <w:numPr>
          <w:ilvl w:val="0"/>
          <w:numId w:val="6"/>
        </w:numPr>
        <w:rPr>
          <w:szCs w:val="24"/>
        </w:rPr>
      </w:pPr>
      <w:r>
        <w:rPr>
          <w:szCs w:val="24"/>
        </w:rPr>
        <w:t>post-doctoral fellows to enhance research</w:t>
      </w:r>
    </w:p>
    <w:p w:rsidR="00D55DF2" w:rsidRPr="00D85DC9" w:rsidRDefault="00D55DF2" w:rsidP="00D55DF2">
      <w:pPr>
        <w:pStyle w:val="NoSpacing"/>
        <w:rPr>
          <w:szCs w:val="24"/>
        </w:rPr>
      </w:pPr>
    </w:p>
    <w:p w:rsidR="00380DFD" w:rsidRDefault="00380DFD" w:rsidP="00380DFD">
      <w:pPr>
        <w:pStyle w:val="NoSpacing"/>
        <w:rPr>
          <w:szCs w:val="24"/>
        </w:rPr>
      </w:pPr>
      <w:r w:rsidRPr="00D85DC9">
        <w:rPr>
          <w:szCs w:val="24"/>
        </w:rPr>
        <w:t>Practices</w:t>
      </w:r>
      <w:r>
        <w:rPr>
          <w:szCs w:val="24"/>
        </w:rPr>
        <w:t xml:space="preserve"> / Recommendations / Follow-Up</w:t>
      </w:r>
    </w:p>
    <w:p w:rsidR="00886E44" w:rsidRDefault="00886E44" w:rsidP="00D55DF2">
      <w:pPr>
        <w:pStyle w:val="NoSpacing"/>
        <w:rPr>
          <w:szCs w:val="24"/>
        </w:rPr>
      </w:pPr>
    </w:p>
    <w:p w:rsidR="00886E44" w:rsidRDefault="00886E44" w:rsidP="00886E44">
      <w:pPr>
        <w:pStyle w:val="NoSpacing"/>
        <w:numPr>
          <w:ilvl w:val="0"/>
          <w:numId w:val="6"/>
        </w:numPr>
        <w:rPr>
          <w:szCs w:val="24"/>
        </w:rPr>
      </w:pPr>
      <w:r>
        <w:rPr>
          <w:szCs w:val="24"/>
        </w:rPr>
        <w:t>focus always on the positive and reducing negative energy for the problems of today may be a memory tomorrow</w:t>
      </w:r>
    </w:p>
    <w:p w:rsidR="00886E44" w:rsidRDefault="00886E44" w:rsidP="00886E44">
      <w:pPr>
        <w:pStyle w:val="NoSpacing"/>
        <w:numPr>
          <w:ilvl w:val="0"/>
          <w:numId w:val="6"/>
        </w:numPr>
        <w:rPr>
          <w:szCs w:val="24"/>
        </w:rPr>
      </w:pPr>
      <w:r>
        <w:rPr>
          <w:szCs w:val="24"/>
        </w:rPr>
        <w:t>internships and co-op can be emulated in other Faculties by investing in finding matches</w:t>
      </w:r>
    </w:p>
    <w:p w:rsidR="00252CA0" w:rsidRDefault="00252CA0" w:rsidP="00886E44">
      <w:pPr>
        <w:pStyle w:val="NoSpacing"/>
        <w:numPr>
          <w:ilvl w:val="0"/>
          <w:numId w:val="6"/>
        </w:numPr>
        <w:rPr>
          <w:szCs w:val="24"/>
        </w:rPr>
      </w:pPr>
      <w:r>
        <w:rPr>
          <w:szCs w:val="24"/>
        </w:rPr>
        <w:t>nurturing clusters of excellence for research</w:t>
      </w:r>
    </w:p>
    <w:p w:rsidR="00252CA0" w:rsidRPr="00D85DC9" w:rsidRDefault="00252CA0" w:rsidP="00886E44">
      <w:pPr>
        <w:pStyle w:val="NoSpacing"/>
        <w:numPr>
          <w:ilvl w:val="0"/>
          <w:numId w:val="6"/>
        </w:numPr>
        <w:rPr>
          <w:szCs w:val="24"/>
        </w:rPr>
      </w:pPr>
      <w:r>
        <w:rPr>
          <w:szCs w:val="24"/>
        </w:rPr>
        <w:t>collaborating with other Faculties on innovative partnerships</w:t>
      </w:r>
    </w:p>
    <w:p w:rsidR="0068564C" w:rsidRPr="00D85DC9" w:rsidRDefault="0068564C" w:rsidP="0068564C">
      <w:pPr>
        <w:pStyle w:val="NoSpacing"/>
        <w:rPr>
          <w:szCs w:val="24"/>
        </w:rPr>
      </w:pPr>
    </w:p>
    <w:p w:rsidR="0068564C" w:rsidRPr="00D55DF2" w:rsidRDefault="0068564C" w:rsidP="0068564C">
      <w:pPr>
        <w:pStyle w:val="NoSpacing"/>
        <w:rPr>
          <w:b/>
          <w:sz w:val="28"/>
          <w:szCs w:val="28"/>
        </w:rPr>
      </w:pPr>
      <w:r w:rsidRPr="00D55DF2">
        <w:rPr>
          <w:b/>
          <w:sz w:val="28"/>
          <w:szCs w:val="28"/>
        </w:rPr>
        <w:t>Liberal Arts and Professional Studies</w:t>
      </w:r>
    </w:p>
    <w:p w:rsidR="0068564C" w:rsidRDefault="0068564C" w:rsidP="0068564C">
      <w:pPr>
        <w:pStyle w:val="NoSpacing"/>
        <w:rPr>
          <w:szCs w:val="24"/>
        </w:rPr>
      </w:pPr>
    </w:p>
    <w:p w:rsidR="00D55DF2" w:rsidRDefault="00D55DF2" w:rsidP="00D55DF2">
      <w:pPr>
        <w:pStyle w:val="NoSpacing"/>
        <w:rPr>
          <w:szCs w:val="24"/>
        </w:rPr>
      </w:pPr>
      <w:r w:rsidRPr="00D85DC9">
        <w:rPr>
          <w:szCs w:val="24"/>
        </w:rPr>
        <w:t>Challenges</w:t>
      </w:r>
    </w:p>
    <w:p w:rsidR="003C7B5A" w:rsidRDefault="003C7B5A" w:rsidP="00D55DF2">
      <w:pPr>
        <w:pStyle w:val="NoSpacing"/>
        <w:rPr>
          <w:szCs w:val="24"/>
        </w:rPr>
      </w:pPr>
    </w:p>
    <w:p w:rsidR="003C7B5A" w:rsidRDefault="003C7B5A" w:rsidP="003C7B5A">
      <w:pPr>
        <w:pStyle w:val="NoSpacing"/>
        <w:numPr>
          <w:ilvl w:val="0"/>
          <w:numId w:val="6"/>
        </w:numPr>
        <w:rPr>
          <w:szCs w:val="24"/>
        </w:rPr>
      </w:pPr>
      <w:r>
        <w:rPr>
          <w:szCs w:val="24"/>
        </w:rPr>
        <w:t>ensuring quality is linked with learning outcomes in systematic ways</w:t>
      </w:r>
    </w:p>
    <w:p w:rsidR="003C7B5A" w:rsidRDefault="003C7B5A" w:rsidP="003C7B5A">
      <w:pPr>
        <w:pStyle w:val="NoSpacing"/>
        <w:numPr>
          <w:ilvl w:val="0"/>
          <w:numId w:val="6"/>
        </w:numPr>
        <w:rPr>
          <w:szCs w:val="24"/>
        </w:rPr>
      </w:pPr>
      <w:r>
        <w:rPr>
          <w:szCs w:val="24"/>
        </w:rPr>
        <w:t>closing gaps between faculty member and student perceptions of teaching and learning relations</w:t>
      </w:r>
    </w:p>
    <w:p w:rsidR="003C7B5A" w:rsidRDefault="003C7B5A" w:rsidP="003C7B5A">
      <w:pPr>
        <w:pStyle w:val="NoSpacing"/>
        <w:numPr>
          <w:ilvl w:val="0"/>
          <w:numId w:val="6"/>
        </w:numPr>
        <w:rPr>
          <w:szCs w:val="24"/>
        </w:rPr>
      </w:pPr>
      <w:r>
        <w:rPr>
          <w:szCs w:val="24"/>
        </w:rPr>
        <w:t>creating consensus around e-learning (focus, modalities) and widening interest</w:t>
      </w:r>
    </w:p>
    <w:p w:rsidR="003C7B5A" w:rsidRDefault="003C7B5A" w:rsidP="003C7B5A">
      <w:pPr>
        <w:pStyle w:val="NoSpacing"/>
        <w:numPr>
          <w:ilvl w:val="0"/>
          <w:numId w:val="6"/>
        </w:numPr>
        <w:rPr>
          <w:szCs w:val="24"/>
        </w:rPr>
      </w:pPr>
      <w:r>
        <w:rPr>
          <w:szCs w:val="24"/>
        </w:rPr>
        <w:t>connecting senior undergraduate students with faculty members</w:t>
      </w:r>
    </w:p>
    <w:p w:rsidR="00D2192C" w:rsidRDefault="00D2192C" w:rsidP="003C7B5A">
      <w:pPr>
        <w:pStyle w:val="NoSpacing"/>
        <w:numPr>
          <w:ilvl w:val="0"/>
          <w:numId w:val="6"/>
        </w:numPr>
        <w:rPr>
          <w:szCs w:val="24"/>
        </w:rPr>
      </w:pPr>
      <w:r>
        <w:rPr>
          <w:szCs w:val="24"/>
        </w:rPr>
        <w:t xml:space="preserve">embedding new appointees into the research culture, providing appropriate support and mentorship, grant-writing season, addressing teaching / research / service workload </w:t>
      </w:r>
      <w:r w:rsidR="00F8273E">
        <w:rPr>
          <w:szCs w:val="24"/>
        </w:rPr>
        <w:t>pressures</w:t>
      </w:r>
    </w:p>
    <w:p w:rsidR="00D2192C" w:rsidRDefault="00D2192C" w:rsidP="003C7B5A">
      <w:pPr>
        <w:pStyle w:val="NoSpacing"/>
        <w:numPr>
          <w:ilvl w:val="0"/>
          <w:numId w:val="6"/>
        </w:numPr>
        <w:rPr>
          <w:szCs w:val="24"/>
        </w:rPr>
      </w:pPr>
      <w:r>
        <w:rPr>
          <w:szCs w:val="24"/>
        </w:rPr>
        <w:t>enrolments and the trends that are impacting on all universities and disciplines at York</w:t>
      </w:r>
    </w:p>
    <w:p w:rsidR="00D2192C" w:rsidRDefault="00D2192C" w:rsidP="003C7B5A">
      <w:pPr>
        <w:pStyle w:val="NoSpacing"/>
        <w:numPr>
          <w:ilvl w:val="0"/>
          <w:numId w:val="6"/>
        </w:numPr>
        <w:rPr>
          <w:szCs w:val="24"/>
        </w:rPr>
      </w:pPr>
      <w:r>
        <w:rPr>
          <w:szCs w:val="24"/>
        </w:rPr>
        <w:t>overcoming false perceptions of the lack of value in Social Science and Humanities programs</w:t>
      </w:r>
    </w:p>
    <w:p w:rsidR="00D2192C" w:rsidRDefault="00D2192C" w:rsidP="003C7B5A">
      <w:pPr>
        <w:pStyle w:val="NoSpacing"/>
        <w:numPr>
          <w:ilvl w:val="0"/>
          <w:numId w:val="6"/>
        </w:numPr>
        <w:rPr>
          <w:szCs w:val="24"/>
        </w:rPr>
      </w:pPr>
      <w:r>
        <w:rPr>
          <w:szCs w:val="24"/>
        </w:rPr>
        <w:t>ensuring students are connected with faculty members</w:t>
      </w:r>
    </w:p>
    <w:p w:rsidR="00BF16D7" w:rsidRPr="00BF16D7" w:rsidRDefault="00D2192C" w:rsidP="00BF16D7">
      <w:pPr>
        <w:pStyle w:val="NoSpacing"/>
        <w:numPr>
          <w:ilvl w:val="0"/>
          <w:numId w:val="6"/>
        </w:numPr>
        <w:rPr>
          <w:szCs w:val="24"/>
        </w:rPr>
      </w:pPr>
      <w:r>
        <w:rPr>
          <w:szCs w:val="24"/>
        </w:rPr>
        <w:t xml:space="preserve">90-credit degrees in the context of reputation, retention, links with other curriculum (e.g. degree-diploma </w:t>
      </w:r>
      <w:r w:rsidR="00F8273E">
        <w:rPr>
          <w:szCs w:val="24"/>
        </w:rPr>
        <w:t>programs</w:t>
      </w:r>
      <w:r>
        <w:rPr>
          <w:szCs w:val="24"/>
        </w:rPr>
        <w:t>)</w:t>
      </w:r>
    </w:p>
    <w:p w:rsidR="00D2192C" w:rsidRPr="00D85DC9" w:rsidRDefault="00D2192C" w:rsidP="00D2192C">
      <w:pPr>
        <w:pStyle w:val="NoSpacing"/>
        <w:ind w:left="720"/>
        <w:rPr>
          <w:szCs w:val="24"/>
        </w:rPr>
      </w:pPr>
    </w:p>
    <w:p w:rsidR="00D55DF2" w:rsidRDefault="00D55DF2" w:rsidP="00D55DF2">
      <w:pPr>
        <w:pStyle w:val="NoSpacing"/>
        <w:rPr>
          <w:szCs w:val="24"/>
        </w:rPr>
      </w:pPr>
      <w:r w:rsidRPr="00D85DC9">
        <w:rPr>
          <w:szCs w:val="24"/>
        </w:rPr>
        <w:t>Opportunities</w:t>
      </w:r>
    </w:p>
    <w:p w:rsidR="00D2192C" w:rsidRDefault="00D2192C" w:rsidP="00D55DF2">
      <w:pPr>
        <w:pStyle w:val="NoSpacing"/>
        <w:rPr>
          <w:szCs w:val="24"/>
        </w:rPr>
      </w:pPr>
    </w:p>
    <w:p w:rsidR="00D2192C" w:rsidRPr="00D85DC9" w:rsidRDefault="00D2192C" w:rsidP="00D2192C">
      <w:pPr>
        <w:pStyle w:val="NoSpacing"/>
        <w:numPr>
          <w:ilvl w:val="0"/>
          <w:numId w:val="6"/>
        </w:numPr>
        <w:rPr>
          <w:szCs w:val="24"/>
        </w:rPr>
      </w:pPr>
      <w:r>
        <w:rPr>
          <w:szCs w:val="24"/>
        </w:rPr>
        <w:lastRenderedPageBreak/>
        <w:t>experiential learning and pre-professional training (e.g. Public History proposal in train linked with museum placements and the like)</w:t>
      </w:r>
    </w:p>
    <w:p w:rsidR="00D55DF2" w:rsidRPr="00D85DC9" w:rsidRDefault="00D55DF2" w:rsidP="00D55DF2">
      <w:pPr>
        <w:pStyle w:val="NoSpacing"/>
        <w:rPr>
          <w:szCs w:val="24"/>
        </w:rPr>
      </w:pPr>
    </w:p>
    <w:p w:rsidR="00D55DF2" w:rsidRDefault="0051449D" w:rsidP="00D55DF2">
      <w:pPr>
        <w:pStyle w:val="NoSpacing"/>
        <w:rPr>
          <w:szCs w:val="24"/>
        </w:rPr>
      </w:pPr>
      <w:r>
        <w:rPr>
          <w:szCs w:val="24"/>
        </w:rPr>
        <w:t>Priorities and Initiatives / Accomplishments</w:t>
      </w:r>
    </w:p>
    <w:p w:rsidR="00D55DF2" w:rsidRDefault="00D55DF2" w:rsidP="00D55DF2">
      <w:pPr>
        <w:pStyle w:val="NoSpacing"/>
        <w:rPr>
          <w:szCs w:val="24"/>
        </w:rPr>
      </w:pPr>
    </w:p>
    <w:p w:rsidR="00D55DF2" w:rsidRDefault="00D55DF2" w:rsidP="00D55DF2">
      <w:pPr>
        <w:pStyle w:val="NoSpacing"/>
        <w:numPr>
          <w:ilvl w:val="0"/>
          <w:numId w:val="6"/>
        </w:numPr>
        <w:rPr>
          <w:szCs w:val="24"/>
        </w:rPr>
      </w:pPr>
      <w:r>
        <w:rPr>
          <w:szCs w:val="24"/>
        </w:rPr>
        <w:t>emerging focus on the “practice” of disciplines</w:t>
      </w:r>
      <w:r w:rsidR="003C7B5A">
        <w:rPr>
          <w:szCs w:val="24"/>
        </w:rPr>
        <w:t xml:space="preserve"> (e.g. professional dimensions and skills acquisition); coupling of critical and sometimes interdisciplinary studies with professionally oriented studies</w:t>
      </w:r>
      <w:r w:rsidR="00D2192C">
        <w:rPr>
          <w:szCs w:val="24"/>
        </w:rPr>
        <w:t xml:space="preserve"> – major/minor combinations (e.g. Women’s Studies – Human Resources)</w:t>
      </w:r>
    </w:p>
    <w:p w:rsidR="003C7B5A" w:rsidRDefault="003C7B5A" w:rsidP="00D55DF2">
      <w:pPr>
        <w:pStyle w:val="NoSpacing"/>
        <w:numPr>
          <w:ilvl w:val="0"/>
          <w:numId w:val="6"/>
        </w:numPr>
        <w:rPr>
          <w:szCs w:val="24"/>
        </w:rPr>
      </w:pPr>
      <w:r>
        <w:rPr>
          <w:szCs w:val="24"/>
        </w:rPr>
        <w:t>new thinking about professions</w:t>
      </w:r>
    </w:p>
    <w:p w:rsidR="003C7B5A" w:rsidRDefault="003C7B5A" w:rsidP="00D55DF2">
      <w:pPr>
        <w:pStyle w:val="NoSpacing"/>
        <w:numPr>
          <w:ilvl w:val="0"/>
          <w:numId w:val="6"/>
        </w:numPr>
        <w:rPr>
          <w:szCs w:val="24"/>
        </w:rPr>
      </w:pPr>
      <w:r>
        <w:rPr>
          <w:szCs w:val="24"/>
        </w:rPr>
        <w:t>enhanced focus on experiential education (with funding for a Social Work pilot project, and outreach to community partners)</w:t>
      </w:r>
    </w:p>
    <w:p w:rsidR="003C7B5A" w:rsidRDefault="003C7B5A" w:rsidP="00D55DF2">
      <w:pPr>
        <w:pStyle w:val="NoSpacing"/>
        <w:numPr>
          <w:ilvl w:val="0"/>
          <w:numId w:val="6"/>
        </w:numPr>
        <w:rPr>
          <w:szCs w:val="24"/>
        </w:rPr>
      </w:pPr>
      <w:r>
        <w:rPr>
          <w:szCs w:val="24"/>
        </w:rPr>
        <w:t xml:space="preserve">complementing student learning and addressing their needs through blended and online </w:t>
      </w:r>
    </w:p>
    <w:p w:rsidR="003C7B5A" w:rsidRDefault="003C7B5A" w:rsidP="00D55DF2">
      <w:pPr>
        <w:pStyle w:val="NoSpacing"/>
        <w:numPr>
          <w:ilvl w:val="0"/>
          <w:numId w:val="6"/>
        </w:numPr>
        <w:rPr>
          <w:szCs w:val="24"/>
        </w:rPr>
      </w:pPr>
      <w:r>
        <w:rPr>
          <w:szCs w:val="24"/>
        </w:rPr>
        <w:t>teaching and learning</w:t>
      </w:r>
    </w:p>
    <w:p w:rsidR="003C7B5A" w:rsidRDefault="003C7B5A" w:rsidP="00D55DF2">
      <w:pPr>
        <w:pStyle w:val="NoSpacing"/>
        <w:numPr>
          <w:ilvl w:val="0"/>
          <w:numId w:val="6"/>
        </w:numPr>
        <w:rPr>
          <w:szCs w:val="24"/>
        </w:rPr>
      </w:pPr>
      <w:r>
        <w:rPr>
          <w:szCs w:val="24"/>
        </w:rPr>
        <w:t>deepening research culture across disciplines, generations, caree</w:t>
      </w:r>
      <w:r w:rsidR="00D2192C">
        <w:rPr>
          <w:szCs w:val="24"/>
        </w:rPr>
        <w:t>r</w:t>
      </w:r>
      <w:r>
        <w:rPr>
          <w:szCs w:val="24"/>
        </w:rPr>
        <w:t xml:space="preserve"> </w:t>
      </w:r>
      <w:r w:rsidR="00F8273E">
        <w:rPr>
          <w:szCs w:val="24"/>
        </w:rPr>
        <w:t>path</w:t>
      </w:r>
    </w:p>
    <w:p w:rsidR="00D2192C" w:rsidRDefault="00D2192C" w:rsidP="00D55DF2">
      <w:pPr>
        <w:pStyle w:val="NoSpacing"/>
        <w:numPr>
          <w:ilvl w:val="0"/>
          <w:numId w:val="6"/>
        </w:numPr>
        <w:rPr>
          <w:szCs w:val="24"/>
        </w:rPr>
      </w:pPr>
      <w:r>
        <w:rPr>
          <w:szCs w:val="24"/>
        </w:rPr>
        <w:t>defending / promoting / making relevant the Liberal Arts</w:t>
      </w:r>
    </w:p>
    <w:p w:rsidR="00D2192C" w:rsidRDefault="00D2192C" w:rsidP="00D55DF2">
      <w:pPr>
        <w:pStyle w:val="NoSpacing"/>
        <w:numPr>
          <w:ilvl w:val="0"/>
          <w:numId w:val="6"/>
        </w:numPr>
        <w:rPr>
          <w:szCs w:val="24"/>
        </w:rPr>
      </w:pPr>
      <w:r>
        <w:rPr>
          <w:szCs w:val="24"/>
        </w:rPr>
        <w:t>addressing anxieties about the impact of program selection on post-graduation livelihoods</w:t>
      </w:r>
    </w:p>
    <w:p w:rsidR="00D2192C" w:rsidRPr="00CD1EFF" w:rsidRDefault="00D2192C" w:rsidP="00CD1EFF">
      <w:pPr>
        <w:pStyle w:val="NoSpacing"/>
        <w:numPr>
          <w:ilvl w:val="0"/>
          <w:numId w:val="6"/>
        </w:numPr>
        <w:rPr>
          <w:szCs w:val="24"/>
        </w:rPr>
      </w:pPr>
      <w:r>
        <w:rPr>
          <w:szCs w:val="24"/>
        </w:rPr>
        <w:t xml:space="preserve">ensuring faculty members fulfill service expectations to enhance collegial governance, foster pride and </w:t>
      </w:r>
      <w:r w:rsidR="00F8273E">
        <w:rPr>
          <w:szCs w:val="24"/>
        </w:rPr>
        <w:t>participation</w:t>
      </w:r>
    </w:p>
    <w:p w:rsidR="00D55DF2" w:rsidRPr="00D85DC9" w:rsidRDefault="00D55DF2" w:rsidP="00D55DF2">
      <w:pPr>
        <w:pStyle w:val="NoSpacing"/>
        <w:rPr>
          <w:szCs w:val="24"/>
        </w:rPr>
      </w:pPr>
    </w:p>
    <w:p w:rsidR="00D55DF2" w:rsidRDefault="00D55DF2" w:rsidP="00D55DF2">
      <w:pPr>
        <w:pStyle w:val="NoSpacing"/>
        <w:rPr>
          <w:szCs w:val="24"/>
        </w:rPr>
      </w:pPr>
      <w:r w:rsidRPr="00D85DC9">
        <w:rPr>
          <w:szCs w:val="24"/>
        </w:rPr>
        <w:t>Practices</w:t>
      </w:r>
    </w:p>
    <w:p w:rsidR="003C7B5A" w:rsidRDefault="003C7B5A" w:rsidP="00D55DF2">
      <w:pPr>
        <w:pStyle w:val="NoSpacing"/>
        <w:rPr>
          <w:szCs w:val="24"/>
        </w:rPr>
      </w:pPr>
    </w:p>
    <w:p w:rsidR="003C7B5A" w:rsidRDefault="003C7B5A" w:rsidP="003C7B5A">
      <w:pPr>
        <w:pStyle w:val="NoSpacing"/>
        <w:numPr>
          <w:ilvl w:val="0"/>
          <w:numId w:val="6"/>
        </w:numPr>
        <w:rPr>
          <w:szCs w:val="24"/>
        </w:rPr>
      </w:pPr>
      <w:r>
        <w:rPr>
          <w:szCs w:val="24"/>
        </w:rPr>
        <w:t>Dean’s Advisory Council of Students</w:t>
      </w:r>
    </w:p>
    <w:p w:rsidR="00BF16D7" w:rsidRDefault="00BF16D7" w:rsidP="00D2192C">
      <w:pPr>
        <w:pStyle w:val="NoSpacing"/>
      </w:pPr>
    </w:p>
    <w:p w:rsidR="00380DFD" w:rsidRDefault="00380DFD" w:rsidP="00380DFD">
      <w:pPr>
        <w:pStyle w:val="NoSpacing"/>
        <w:rPr>
          <w:szCs w:val="24"/>
        </w:rPr>
      </w:pPr>
      <w:r w:rsidRPr="00D85DC9">
        <w:rPr>
          <w:szCs w:val="24"/>
        </w:rPr>
        <w:t>Practices</w:t>
      </w:r>
      <w:r>
        <w:rPr>
          <w:szCs w:val="24"/>
        </w:rPr>
        <w:t xml:space="preserve"> / Recommendations / Follow-Up</w:t>
      </w:r>
    </w:p>
    <w:p w:rsidR="00D2192C" w:rsidRDefault="00D2192C" w:rsidP="00D2192C">
      <w:pPr>
        <w:pStyle w:val="NoSpacing"/>
      </w:pPr>
    </w:p>
    <w:p w:rsidR="00D2192C" w:rsidRDefault="00D2192C" w:rsidP="00D2192C">
      <w:pPr>
        <w:pStyle w:val="NoSpacing"/>
        <w:numPr>
          <w:ilvl w:val="0"/>
          <w:numId w:val="6"/>
        </w:numPr>
      </w:pPr>
      <w:r>
        <w:t>possible forum on 90-credit degree</w:t>
      </w:r>
      <w:r w:rsidR="00BF16D7">
        <w:t xml:space="preserve"> programs</w:t>
      </w:r>
    </w:p>
    <w:p w:rsidR="00BF16D7" w:rsidRDefault="00BF16D7" w:rsidP="00D2192C">
      <w:pPr>
        <w:pStyle w:val="NoSpacing"/>
        <w:numPr>
          <w:ilvl w:val="0"/>
          <w:numId w:val="6"/>
        </w:numPr>
      </w:pPr>
      <w:r>
        <w:t xml:space="preserve">overall effort to rejuvenate collegial governance and faculty members </w:t>
      </w:r>
      <w:r w:rsidR="003B7FA9">
        <w:t>involvement</w:t>
      </w:r>
    </w:p>
    <w:p w:rsidR="00F15C5D" w:rsidRPr="00D2192C" w:rsidRDefault="00F15C5D" w:rsidP="00D2192C">
      <w:pPr>
        <w:pStyle w:val="NoSpacing"/>
        <w:numPr>
          <w:ilvl w:val="0"/>
          <w:numId w:val="6"/>
        </w:numPr>
      </w:pPr>
      <w:r>
        <w:t>departmental collaboration to promote coherent program changes at a time of enrolment instability</w:t>
      </w:r>
    </w:p>
    <w:p w:rsidR="00D55DF2" w:rsidRDefault="00D55DF2" w:rsidP="0068564C">
      <w:pPr>
        <w:pStyle w:val="NoSpacing"/>
        <w:rPr>
          <w:szCs w:val="24"/>
        </w:rPr>
      </w:pPr>
    </w:p>
    <w:p w:rsidR="0068564C" w:rsidRPr="00D55DF2" w:rsidRDefault="0068564C" w:rsidP="0068564C">
      <w:pPr>
        <w:pStyle w:val="NoSpacing"/>
        <w:rPr>
          <w:b/>
          <w:sz w:val="28"/>
          <w:szCs w:val="28"/>
        </w:rPr>
      </w:pPr>
      <w:r w:rsidRPr="00D55DF2">
        <w:rPr>
          <w:b/>
          <w:sz w:val="28"/>
          <w:szCs w:val="28"/>
        </w:rPr>
        <w:t>Osgoode</w:t>
      </w:r>
    </w:p>
    <w:p w:rsidR="00ED2D22" w:rsidRDefault="00ED2D22" w:rsidP="0068564C">
      <w:pPr>
        <w:pStyle w:val="NoSpacing"/>
        <w:rPr>
          <w:szCs w:val="24"/>
        </w:rPr>
      </w:pPr>
    </w:p>
    <w:p w:rsidR="00ED2D22" w:rsidRDefault="00ED2D22" w:rsidP="00ED2D22">
      <w:pPr>
        <w:pStyle w:val="NoSpacing"/>
        <w:rPr>
          <w:szCs w:val="24"/>
        </w:rPr>
      </w:pPr>
      <w:r w:rsidRPr="00D85DC9">
        <w:rPr>
          <w:szCs w:val="24"/>
        </w:rPr>
        <w:t>Challenges</w:t>
      </w:r>
    </w:p>
    <w:p w:rsidR="00ED2D22" w:rsidRDefault="00ED2D22" w:rsidP="00ED2D22">
      <w:pPr>
        <w:pStyle w:val="NoSpacing"/>
        <w:rPr>
          <w:szCs w:val="24"/>
        </w:rPr>
      </w:pPr>
    </w:p>
    <w:p w:rsidR="00226394" w:rsidRDefault="00226394" w:rsidP="00226394">
      <w:pPr>
        <w:pStyle w:val="NoSpacing"/>
        <w:numPr>
          <w:ilvl w:val="0"/>
          <w:numId w:val="6"/>
        </w:numPr>
        <w:rPr>
          <w:szCs w:val="24"/>
        </w:rPr>
      </w:pPr>
      <w:r>
        <w:rPr>
          <w:szCs w:val="24"/>
        </w:rPr>
        <w:t>ensuring accessibility to legal education</w:t>
      </w:r>
    </w:p>
    <w:p w:rsidR="00226394" w:rsidRPr="00D85DC9" w:rsidRDefault="00226394" w:rsidP="00ED2D22">
      <w:pPr>
        <w:pStyle w:val="NoSpacing"/>
        <w:rPr>
          <w:szCs w:val="24"/>
        </w:rPr>
      </w:pPr>
    </w:p>
    <w:p w:rsidR="00ED2D22" w:rsidRDefault="00ED2D22" w:rsidP="00ED2D22">
      <w:pPr>
        <w:pStyle w:val="NoSpacing"/>
        <w:rPr>
          <w:szCs w:val="24"/>
        </w:rPr>
      </w:pPr>
      <w:r w:rsidRPr="00D85DC9">
        <w:rPr>
          <w:szCs w:val="24"/>
        </w:rPr>
        <w:t>Opportunities</w:t>
      </w:r>
    </w:p>
    <w:p w:rsidR="00D6379A" w:rsidRDefault="00D6379A" w:rsidP="00ED2D22">
      <w:pPr>
        <w:pStyle w:val="NoSpacing"/>
        <w:rPr>
          <w:szCs w:val="24"/>
        </w:rPr>
      </w:pPr>
    </w:p>
    <w:p w:rsidR="00D6379A" w:rsidRDefault="00D6379A" w:rsidP="00D6379A">
      <w:pPr>
        <w:pStyle w:val="NoSpacing"/>
        <w:numPr>
          <w:ilvl w:val="0"/>
          <w:numId w:val="6"/>
        </w:numPr>
        <w:rPr>
          <w:szCs w:val="24"/>
        </w:rPr>
      </w:pPr>
      <w:r>
        <w:rPr>
          <w:szCs w:val="24"/>
        </w:rPr>
        <w:t>2016-2021 plan in progress will align with new UAP, sharpen foci for Osgoode, ensure academic and non-academic planning are mutually supportive</w:t>
      </w:r>
    </w:p>
    <w:p w:rsidR="00226394" w:rsidRPr="00D85DC9" w:rsidRDefault="00226394" w:rsidP="00D6379A">
      <w:pPr>
        <w:pStyle w:val="NoSpacing"/>
        <w:numPr>
          <w:ilvl w:val="0"/>
          <w:numId w:val="6"/>
        </w:numPr>
        <w:rPr>
          <w:szCs w:val="24"/>
        </w:rPr>
      </w:pPr>
      <w:r>
        <w:rPr>
          <w:szCs w:val="24"/>
        </w:rPr>
        <w:t>leadership in digital legal education</w:t>
      </w:r>
    </w:p>
    <w:p w:rsidR="00ED2D22" w:rsidRPr="00D85DC9" w:rsidRDefault="00ED2D22" w:rsidP="00ED2D22">
      <w:pPr>
        <w:pStyle w:val="NoSpacing"/>
        <w:rPr>
          <w:szCs w:val="24"/>
        </w:rPr>
      </w:pPr>
    </w:p>
    <w:p w:rsidR="00ED2D22" w:rsidRPr="00D85DC9" w:rsidRDefault="0051449D" w:rsidP="00ED2D22">
      <w:pPr>
        <w:pStyle w:val="NoSpacing"/>
        <w:rPr>
          <w:szCs w:val="24"/>
        </w:rPr>
      </w:pPr>
      <w:r>
        <w:rPr>
          <w:szCs w:val="24"/>
        </w:rPr>
        <w:t>Priorities and Initiatives / Accomplishments</w:t>
      </w:r>
    </w:p>
    <w:p w:rsidR="00ED2D22" w:rsidRDefault="00ED2D22" w:rsidP="00ED2D22">
      <w:pPr>
        <w:pStyle w:val="NoSpacing"/>
        <w:rPr>
          <w:szCs w:val="24"/>
        </w:rPr>
      </w:pPr>
    </w:p>
    <w:p w:rsidR="00D6379A" w:rsidRDefault="00226394" w:rsidP="00D6379A">
      <w:pPr>
        <w:pStyle w:val="NoSpacing"/>
        <w:numPr>
          <w:ilvl w:val="0"/>
          <w:numId w:val="6"/>
        </w:numPr>
        <w:rPr>
          <w:szCs w:val="24"/>
        </w:rPr>
      </w:pPr>
      <w:r>
        <w:rPr>
          <w:szCs w:val="24"/>
        </w:rPr>
        <w:t>f</w:t>
      </w:r>
      <w:r w:rsidR="00D6379A">
        <w:rPr>
          <w:szCs w:val="24"/>
        </w:rPr>
        <w:t>ocus on three areas</w:t>
      </w:r>
    </w:p>
    <w:p w:rsidR="00D6379A" w:rsidRDefault="00D6379A" w:rsidP="00D6379A">
      <w:pPr>
        <w:pStyle w:val="NoSpacing"/>
        <w:ind w:left="720"/>
        <w:rPr>
          <w:szCs w:val="24"/>
        </w:rPr>
      </w:pPr>
    </w:p>
    <w:p w:rsidR="00D6379A" w:rsidRDefault="00931051" w:rsidP="0051449D">
      <w:pPr>
        <w:pStyle w:val="NoSpacing"/>
        <w:numPr>
          <w:ilvl w:val="0"/>
          <w:numId w:val="14"/>
        </w:numPr>
        <w:rPr>
          <w:szCs w:val="24"/>
        </w:rPr>
      </w:pPr>
      <w:r>
        <w:rPr>
          <w:szCs w:val="24"/>
        </w:rPr>
        <w:t>accessibility</w:t>
      </w:r>
      <w:r w:rsidR="00D6379A">
        <w:rPr>
          <w:szCs w:val="24"/>
        </w:rPr>
        <w:t xml:space="preserve"> / inclusion (loans with income contingent repayment, awards and bursaries, </w:t>
      </w:r>
      <w:r>
        <w:rPr>
          <w:szCs w:val="24"/>
        </w:rPr>
        <w:t>Indigenous</w:t>
      </w:r>
      <w:r w:rsidR="00D6379A">
        <w:rPr>
          <w:szCs w:val="24"/>
        </w:rPr>
        <w:t xml:space="preserve"> outreach, faculty </w:t>
      </w:r>
      <w:r>
        <w:rPr>
          <w:szCs w:val="24"/>
        </w:rPr>
        <w:t>hirings</w:t>
      </w:r>
      <w:r w:rsidR="00D6379A">
        <w:rPr>
          <w:szCs w:val="24"/>
        </w:rPr>
        <w:t>, address of Truth and Reconciliation Commission recommendations</w:t>
      </w:r>
    </w:p>
    <w:p w:rsidR="00D6379A" w:rsidRDefault="00D6379A" w:rsidP="00D6379A">
      <w:pPr>
        <w:pStyle w:val="NoSpacing"/>
        <w:ind w:left="720"/>
        <w:rPr>
          <w:szCs w:val="24"/>
        </w:rPr>
      </w:pPr>
    </w:p>
    <w:p w:rsidR="00D6379A" w:rsidRDefault="00226394" w:rsidP="0051449D">
      <w:pPr>
        <w:pStyle w:val="NoSpacing"/>
        <w:numPr>
          <w:ilvl w:val="0"/>
          <w:numId w:val="14"/>
        </w:numPr>
        <w:rPr>
          <w:szCs w:val="24"/>
        </w:rPr>
      </w:pPr>
      <w:r>
        <w:rPr>
          <w:szCs w:val="24"/>
        </w:rPr>
        <w:lastRenderedPageBreak/>
        <w:t>e</w:t>
      </w:r>
      <w:r w:rsidR="00D6379A">
        <w:rPr>
          <w:szCs w:val="24"/>
        </w:rPr>
        <w:t xml:space="preserve">xperiential learning (public interest requirement, major course, clinical </w:t>
      </w:r>
      <w:r w:rsidR="00931051">
        <w:rPr>
          <w:szCs w:val="24"/>
        </w:rPr>
        <w:t>programs</w:t>
      </w:r>
      <w:r w:rsidR="00D6379A">
        <w:rPr>
          <w:szCs w:val="24"/>
        </w:rPr>
        <w:t>, partnerships)</w:t>
      </w:r>
    </w:p>
    <w:p w:rsidR="00D6379A" w:rsidRDefault="00D6379A" w:rsidP="00D6379A">
      <w:pPr>
        <w:pStyle w:val="NoSpacing"/>
        <w:ind w:left="720"/>
        <w:rPr>
          <w:szCs w:val="24"/>
        </w:rPr>
      </w:pPr>
    </w:p>
    <w:p w:rsidR="00D6379A" w:rsidRDefault="00226394" w:rsidP="0051449D">
      <w:pPr>
        <w:pStyle w:val="NoSpacing"/>
        <w:numPr>
          <w:ilvl w:val="0"/>
          <w:numId w:val="14"/>
        </w:numPr>
        <w:rPr>
          <w:szCs w:val="24"/>
        </w:rPr>
      </w:pPr>
      <w:r>
        <w:rPr>
          <w:szCs w:val="24"/>
        </w:rPr>
        <w:t>i</w:t>
      </w:r>
      <w:r w:rsidR="00D6379A">
        <w:rPr>
          <w:szCs w:val="24"/>
        </w:rPr>
        <w:t xml:space="preserve">nnovation in programs and their delivery (summer, part-time, pre-LSAT, programs similar to Coroners workshops </w:t>
      </w:r>
      <w:r w:rsidR="00931051">
        <w:rPr>
          <w:szCs w:val="24"/>
        </w:rPr>
        <w:t>to diversify</w:t>
      </w:r>
      <w:r w:rsidR="00D6379A">
        <w:rPr>
          <w:szCs w:val="24"/>
        </w:rPr>
        <w:t xml:space="preserve"> and increase revenue while expanding opportunities </w:t>
      </w:r>
      <w:r w:rsidR="00931051">
        <w:rPr>
          <w:szCs w:val="24"/>
        </w:rPr>
        <w:t>for</w:t>
      </w:r>
      <w:r w:rsidR="00D6379A">
        <w:rPr>
          <w:szCs w:val="24"/>
        </w:rPr>
        <w:t xml:space="preserve"> students)</w:t>
      </w:r>
    </w:p>
    <w:p w:rsidR="00D6379A" w:rsidRDefault="00D6379A" w:rsidP="00D6379A">
      <w:pPr>
        <w:pStyle w:val="NoSpacing"/>
        <w:ind w:left="720"/>
        <w:rPr>
          <w:szCs w:val="24"/>
        </w:rPr>
      </w:pPr>
    </w:p>
    <w:p w:rsidR="00DA57BE" w:rsidRDefault="00DA57BE" w:rsidP="00DA57BE">
      <w:pPr>
        <w:pStyle w:val="NoSpacing"/>
        <w:rPr>
          <w:szCs w:val="24"/>
        </w:rPr>
      </w:pPr>
      <w:r w:rsidRPr="00D85DC9">
        <w:rPr>
          <w:szCs w:val="24"/>
        </w:rPr>
        <w:t>Practices</w:t>
      </w:r>
      <w:r>
        <w:rPr>
          <w:szCs w:val="24"/>
        </w:rPr>
        <w:t xml:space="preserve"> / Recommendations / Follow-Up</w:t>
      </w:r>
    </w:p>
    <w:p w:rsidR="00D6379A" w:rsidRDefault="00D6379A" w:rsidP="00DA57BE">
      <w:pPr>
        <w:pStyle w:val="NoSpacing"/>
        <w:rPr>
          <w:szCs w:val="24"/>
        </w:rPr>
      </w:pPr>
    </w:p>
    <w:p w:rsidR="00D6379A" w:rsidRDefault="00D6379A" w:rsidP="00D6379A">
      <w:pPr>
        <w:pStyle w:val="NoSpacing"/>
        <w:numPr>
          <w:ilvl w:val="0"/>
          <w:numId w:val="6"/>
        </w:numPr>
        <w:rPr>
          <w:szCs w:val="24"/>
        </w:rPr>
      </w:pPr>
      <w:r>
        <w:rPr>
          <w:szCs w:val="24"/>
        </w:rPr>
        <w:t>York needs to be flexible, nimble</w:t>
      </w:r>
    </w:p>
    <w:p w:rsidR="00D6379A" w:rsidRDefault="00D6379A" w:rsidP="00D6379A">
      <w:pPr>
        <w:pStyle w:val="NoSpacing"/>
        <w:numPr>
          <w:ilvl w:val="0"/>
          <w:numId w:val="6"/>
        </w:numPr>
        <w:rPr>
          <w:szCs w:val="24"/>
        </w:rPr>
      </w:pPr>
      <w:r>
        <w:rPr>
          <w:szCs w:val="24"/>
        </w:rPr>
        <w:t>bring academic and non-academic planning together at the institutional level (UAP is appropriately broad but not integrated into overall planning)</w:t>
      </w:r>
    </w:p>
    <w:p w:rsidR="00D6379A" w:rsidRDefault="00D6379A" w:rsidP="00D6379A">
      <w:pPr>
        <w:pStyle w:val="NoSpacing"/>
        <w:numPr>
          <w:ilvl w:val="0"/>
          <w:numId w:val="6"/>
        </w:numPr>
        <w:rPr>
          <w:szCs w:val="24"/>
        </w:rPr>
      </w:pPr>
      <w:r>
        <w:rPr>
          <w:szCs w:val="24"/>
        </w:rPr>
        <w:t xml:space="preserve">adopt and deploy a more immersive understanding of the curriculum – “extra-curricular” is </w:t>
      </w:r>
      <w:r w:rsidR="00931051">
        <w:rPr>
          <w:szCs w:val="24"/>
        </w:rPr>
        <w:t>passé</w:t>
      </w:r>
      <w:r>
        <w:rPr>
          <w:szCs w:val="24"/>
        </w:rPr>
        <w:t>, but a holistic, diverse</w:t>
      </w:r>
      <w:r w:rsidR="00226394">
        <w:rPr>
          <w:szCs w:val="24"/>
        </w:rPr>
        <w:t>, in-and-outside the walls</w:t>
      </w:r>
      <w:r>
        <w:rPr>
          <w:szCs w:val="24"/>
        </w:rPr>
        <w:t xml:space="preserve"> experience is not</w:t>
      </w:r>
    </w:p>
    <w:p w:rsidR="0068564C" w:rsidRPr="00D85DC9" w:rsidRDefault="0068564C" w:rsidP="0068564C">
      <w:pPr>
        <w:pStyle w:val="NoSpacing"/>
        <w:rPr>
          <w:szCs w:val="24"/>
        </w:rPr>
      </w:pPr>
    </w:p>
    <w:p w:rsidR="0068564C" w:rsidRPr="00D55DF2" w:rsidRDefault="0068564C" w:rsidP="0068564C">
      <w:pPr>
        <w:pStyle w:val="NoSpacing"/>
        <w:rPr>
          <w:b/>
          <w:sz w:val="28"/>
          <w:szCs w:val="28"/>
        </w:rPr>
      </w:pPr>
      <w:r w:rsidRPr="00D55DF2">
        <w:rPr>
          <w:b/>
          <w:sz w:val="28"/>
          <w:szCs w:val="28"/>
        </w:rPr>
        <w:t>Schulich</w:t>
      </w:r>
    </w:p>
    <w:p w:rsidR="00ED2D22" w:rsidRDefault="00ED2D22" w:rsidP="0068564C">
      <w:pPr>
        <w:pStyle w:val="NoSpacing"/>
        <w:rPr>
          <w:szCs w:val="24"/>
        </w:rPr>
      </w:pPr>
    </w:p>
    <w:p w:rsidR="00ED2D22" w:rsidRDefault="00ED2D22" w:rsidP="00ED2D22">
      <w:pPr>
        <w:pStyle w:val="NoSpacing"/>
        <w:rPr>
          <w:szCs w:val="24"/>
        </w:rPr>
      </w:pPr>
      <w:r w:rsidRPr="00D85DC9">
        <w:rPr>
          <w:szCs w:val="24"/>
        </w:rPr>
        <w:t>Challenges</w:t>
      </w:r>
    </w:p>
    <w:p w:rsidR="0018384D" w:rsidRDefault="0018384D" w:rsidP="00ED2D22">
      <w:pPr>
        <w:pStyle w:val="NoSpacing"/>
        <w:rPr>
          <w:szCs w:val="24"/>
        </w:rPr>
      </w:pPr>
    </w:p>
    <w:p w:rsidR="0018384D" w:rsidRDefault="0018384D" w:rsidP="0018384D">
      <w:pPr>
        <w:pStyle w:val="NoSpacing"/>
        <w:numPr>
          <w:ilvl w:val="0"/>
          <w:numId w:val="6"/>
        </w:numPr>
        <w:rPr>
          <w:szCs w:val="24"/>
        </w:rPr>
      </w:pPr>
      <w:r>
        <w:rPr>
          <w:szCs w:val="24"/>
        </w:rPr>
        <w:t>transformations resulting from the economic downturn of 2008-2009 and restructuring</w:t>
      </w:r>
    </w:p>
    <w:p w:rsidR="0018384D" w:rsidRPr="00D85DC9" w:rsidRDefault="0018384D" w:rsidP="0018384D">
      <w:pPr>
        <w:pStyle w:val="NoSpacing"/>
        <w:numPr>
          <w:ilvl w:val="0"/>
          <w:numId w:val="6"/>
        </w:numPr>
        <w:rPr>
          <w:szCs w:val="24"/>
        </w:rPr>
      </w:pPr>
      <w:r>
        <w:rPr>
          <w:szCs w:val="24"/>
        </w:rPr>
        <w:t xml:space="preserve">global competition, lower </w:t>
      </w:r>
      <w:r w:rsidR="00FB774E">
        <w:rPr>
          <w:szCs w:val="24"/>
        </w:rPr>
        <w:t>demand</w:t>
      </w:r>
      <w:r>
        <w:rPr>
          <w:szCs w:val="24"/>
        </w:rPr>
        <w:t xml:space="preserve"> in the developed world for MBAs</w:t>
      </w:r>
    </w:p>
    <w:p w:rsidR="00ED2D22" w:rsidRPr="00D85DC9" w:rsidRDefault="00ED2D22" w:rsidP="00ED2D22">
      <w:pPr>
        <w:pStyle w:val="NoSpacing"/>
        <w:rPr>
          <w:szCs w:val="24"/>
        </w:rPr>
      </w:pPr>
    </w:p>
    <w:p w:rsidR="00ED2D22" w:rsidRDefault="00ED2D22" w:rsidP="00ED2D22">
      <w:pPr>
        <w:pStyle w:val="NoSpacing"/>
        <w:rPr>
          <w:szCs w:val="24"/>
        </w:rPr>
      </w:pPr>
      <w:r w:rsidRPr="00D85DC9">
        <w:rPr>
          <w:szCs w:val="24"/>
        </w:rPr>
        <w:t>Opportunities</w:t>
      </w:r>
    </w:p>
    <w:p w:rsidR="0018384D" w:rsidRDefault="0018384D" w:rsidP="00ED2D22">
      <w:pPr>
        <w:pStyle w:val="NoSpacing"/>
        <w:rPr>
          <w:szCs w:val="24"/>
        </w:rPr>
      </w:pPr>
    </w:p>
    <w:p w:rsidR="0018384D" w:rsidRDefault="0018384D" w:rsidP="0018384D">
      <w:pPr>
        <w:pStyle w:val="NoSpacing"/>
        <w:numPr>
          <w:ilvl w:val="0"/>
          <w:numId w:val="6"/>
        </w:numPr>
        <w:rPr>
          <w:szCs w:val="24"/>
        </w:rPr>
      </w:pPr>
      <w:r>
        <w:rPr>
          <w:szCs w:val="24"/>
        </w:rPr>
        <w:t>as always, change = opportunity</w:t>
      </w:r>
    </w:p>
    <w:p w:rsidR="0018384D" w:rsidRDefault="0018384D" w:rsidP="0018384D">
      <w:pPr>
        <w:pStyle w:val="NoSpacing"/>
        <w:numPr>
          <w:ilvl w:val="0"/>
          <w:numId w:val="6"/>
        </w:numPr>
        <w:rPr>
          <w:szCs w:val="24"/>
        </w:rPr>
      </w:pPr>
      <w:r>
        <w:rPr>
          <w:szCs w:val="24"/>
        </w:rPr>
        <w:t>generalists require additional and focused knowledge, which has been catered to with specializations, some of them unique (in functional areas such as finances, accounting, management, real estate and mining)</w:t>
      </w:r>
    </w:p>
    <w:p w:rsidR="0018384D" w:rsidRPr="00D85DC9" w:rsidRDefault="0018384D" w:rsidP="0018384D">
      <w:pPr>
        <w:pStyle w:val="NoSpacing"/>
        <w:numPr>
          <w:ilvl w:val="0"/>
          <w:numId w:val="6"/>
        </w:numPr>
        <w:rPr>
          <w:szCs w:val="24"/>
        </w:rPr>
      </w:pPr>
      <w:r>
        <w:rPr>
          <w:szCs w:val="24"/>
        </w:rPr>
        <w:t>international mobility of students</w:t>
      </w:r>
    </w:p>
    <w:p w:rsidR="00ED2D22" w:rsidRPr="00D85DC9" w:rsidRDefault="00ED2D22" w:rsidP="00ED2D22">
      <w:pPr>
        <w:pStyle w:val="NoSpacing"/>
        <w:rPr>
          <w:szCs w:val="24"/>
        </w:rPr>
      </w:pPr>
    </w:p>
    <w:p w:rsidR="00ED2D22" w:rsidRPr="00D85DC9" w:rsidRDefault="0051449D" w:rsidP="00ED2D22">
      <w:pPr>
        <w:pStyle w:val="NoSpacing"/>
        <w:rPr>
          <w:szCs w:val="24"/>
        </w:rPr>
      </w:pPr>
      <w:r>
        <w:rPr>
          <w:szCs w:val="24"/>
        </w:rPr>
        <w:t>Priorities and Initiatives / Accomplishments</w:t>
      </w:r>
    </w:p>
    <w:p w:rsidR="00ED2D22" w:rsidRDefault="00ED2D22" w:rsidP="00ED2D22">
      <w:pPr>
        <w:pStyle w:val="NoSpacing"/>
        <w:rPr>
          <w:szCs w:val="24"/>
        </w:rPr>
      </w:pPr>
    </w:p>
    <w:p w:rsidR="0018384D" w:rsidRDefault="00FB774E" w:rsidP="0018384D">
      <w:pPr>
        <w:pStyle w:val="NoSpacing"/>
        <w:numPr>
          <w:ilvl w:val="0"/>
          <w:numId w:val="11"/>
        </w:numPr>
        <w:rPr>
          <w:szCs w:val="24"/>
        </w:rPr>
      </w:pPr>
      <w:r>
        <w:rPr>
          <w:szCs w:val="24"/>
        </w:rPr>
        <w:t>maintaining</w:t>
      </w:r>
      <w:r w:rsidR="0018384D">
        <w:rPr>
          <w:szCs w:val="24"/>
        </w:rPr>
        <w:t xml:space="preserve"> high rankings, reputation for quality and distinctiveness</w:t>
      </w:r>
    </w:p>
    <w:p w:rsidR="0018384D" w:rsidRDefault="0018384D" w:rsidP="0018384D">
      <w:pPr>
        <w:pStyle w:val="NoSpacing"/>
        <w:numPr>
          <w:ilvl w:val="0"/>
          <w:numId w:val="11"/>
        </w:numPr>
        <w:rPr>
          <w:szCs w:val="24"/>
        </w:rPr>
      </w:pPr>
      <w:r>
        <w:rPr>
          <w:szCs w:val="24"/>
        </w:rPr>
        <w:t>looking for areas where Schulich can be a leader</w:t>
      </w:r>
    </w:p>
    <w:p w:rsidR="0018384D" w:rsidRDefault="0018384D" w:rsidP="00ED2D22">
      <w:pPr>
        <w:pStyle w:val="NoSpacing"/>
        <w:rPr>
          <w:szCs w:val="24"/>
        </w:rPr>
      </w:pPr>
    </w:p>
    <w:p w:rsidR="00ED2D22" w:rsidRDefault="00ED2D22" w:rsidP="00ED2D22">
      <w:pPr>
        <w:pStyle w:val="NoSpacing"/>
        <w:rPr>
          <w:szCs w:val="24"/>
        </w:rPr>
      </w:pPr>
      <w:r w:rsidRPr="00D85DC9">
        <w:rPr>
          <w:szCs w:val="24"/>
        </w:rPr>
        <w:t>Practices</w:t>
      </w:r>
      <w:r w:rsidR="00DA57BE">
        <w:rPr>
          <w:szCs w:val="24"/>
        </w:rPr>
        <w:t xml:space="preserve"> / Recommendations / Follow-Up</w:t>
      </w:r>
    </w:p>
    <w:p w:rsidR="0018384D" w:rsidRDefault="0018384D" w:rsidP="00ED2D22">
      <w:pPr>
        <w:pStyle w:val="NoSpacing"/>
        <w:rPr>
          <w:szCs w:val="24"/>
        </w:rPr>
      </w:pPr>
    </w:p>
    <w:p w:rsidR="0018384D" w:rsidRDefault="0018384D" w:rsidP="0018384D">
      <w:pPr>
        <w:pStyle w:val="NoSpacing"/>
        <w:numPr>
          <w:ilvl w:val="0"/>
          <w:numId w:val="6"/>
        </w:numPr>
        <w:rPr>
          <w:szCs w:val="24"/>
        </w:rPr>
      </w:pPr>
      <w:r>
        <w:rPr>
          <w:szCs w:val="24"/>
        </w:rPr>
        <w:t>compete on winnable ground, find and exploit gaps in business education</w:t>
      </w:r>
    </w:p>
    <w:p w:rsidR="0018384D" w:rsidRDefault="0018384D" w:rsidP="0018384D">
      <w:pPr>
        <w:pStyle w:val="NoSpacing"/>
        <w:numPr>
          <w:ilvl w:val="0"/>
          <w:numId w:val="6"/>
        </w:numPr>
        <w:rPr>
          <w:szCs w:val="24"/>
        </w:rPr>
      </w:pPr>
      <w:r>
        <w:rPr>
          <w:szCs w:val="24"/>
        </w:rPr>
        <w:t>the planning orientation is five to ten years, but attuned to changes in the environment</w:t>
      </w:r>
    </w:p>
    <w:p w:rsidR="0018384D" w:rsidRDefault="0018384D" w:rsidP="0018384D">
      <w:pPr>
        <w:pStyle w:val="NoSpacing"/>
        <w:numPr>
          <w:ilvl w:val="0"/>
          <w:numId w:val="6"/>
        </w:numPr>
        <w:rPr>
          <w:szCs w:val="24"/>
        </w:rPr>
      </w:pPr>
      <w:r>
        <w:rPr>
          <w:szCs w:val="24"/>
        </w:rPr>
        <w:t>be ahead of the curve</w:t>
      </w:r>
    </w:p>
    <w:p w:rsidR="00DA57BE" w:rsidRDefault="00DA57BE" w:rsidP="0018384D">
      <w:pPr>
        <w:pStyle w:val="NoSpacing"/>
        <w:numPr>
          <w:ilvl w:val="0"/>
          <w:numId w:val="6"/>
        </w:numPr>
        <w:rPr>
          <w:szCs w:val="24"/>
        </w:rPr>
      </w:pPr>
      <w:r>
        <w:rPr>
          <w:szCs w:val="24"/>
        </w:rPr>
        <w:t>AAPR establishes facts, not analysis</w:t>
      </w:r>
    </w:p>
    <w:p w:rsidR="00DA57BE" w:rsidRDefault="00DA57BE" w:rsidP="0018384D">
      <w:pPr>
        <w:pStyle w:val="NoSpacing"/>
        <w:numPr>
          <w:ilvl w:val="0"/>
          <w:numId w:val="6"/>
        </w:numPr>
        <w:rPr>
          <w:szCs w:val="24"/>
        </w:rPr>
      </w:pPr>
      <w:r>
        <w:rPr>
          <w:szCs w:val="24"/>
        </w:rPr>
        <w:t>position York as a university or The University for the 21</w:t>
      </w:r>
      <w:r w:rsidRPr="00DA57BE">
        <w:rPr>
          <w:szCs w:val="24"/>
          <w:vertAlign w:val="superscript"/>
        </w:rPr>
        <w:t>st</w:t>
      </w:r>
      <w:r>
        <w:rPr>
          <w:szCs w:val="24"/>
        </w:rPr>
        <w:t xml:space="preserve"> century</w:t>
      </w:r>
    </w:p>
    <w:p w:rsidR="00DA57BE" w:rsidRDefault="00DA57BE" w:rsidP="0018384D">
      <w:pPr>
        <w:pStyle w:val="NoSpacing"/>
        <w:numPr>
          <w:ilvl w:val="0"/>
          <w:numId w:val="6"/>
        </w:numPr>
        <w:rPr>
          <w:szCs w:val="24"/>
        </w:rPr>
      </w:pPr>
      <w:r>
        <w:rPr>
          <w:szCs w:val="24"/>
        </w:rPr>
        <w:t>develop programs that are unique</w:t>
      </w:r>
    </w:p>
    <w:p w:rsidR="00DA57BE" w:rsidRDefault="00DA57BE" w:rsidP="0018384D">
      <w:pPr>
        <w:pStyle w:val="NoSpacing"/>
        <w:numPr>
          <w:ilvl w:val="0"/>
          <w:numId w:val="6"/>
        </w:numPr>
        <w:rPr>
          <w:szCs w:val="24"/>
        </w:rPr>
      </w:pPr>
      <w:r>
        <w:rPr>
          <w:szCs w:val="24"/>
        </w:rPr>
        <w:t>diversify the University’s international profile</w:t>
      </w:r>
    </w:p>
    <w:p w:rsidR="00DA57BE" w:rsidRDefault="00DA57BE" w:rsidP="0018384D">
      <w:pPr>
        <w:pStyle w:val="NoSpacing"/>
        <w:numPr>
          <w:ilvl w:val="0"/>
          <w:numId w:val="6"/>
        </w:numPr>
        <w:rPr>
          <w:szCs w:val="24"/>
        </w:rPr>
      </w:pPr>
      <w:r>
        <w:rPr>
          <w:szCs w:val="24"/>
        </w:rPr>
        <w:t>leverage GTA location but in a global setting</w:t>
      </w:r>
    </w:p>
    <w:p w:rsidR="00DA57BE" w:rsidRDefault="00DA57BE" w:rsidP="0018384D">
      <w:pPr>
        <w:pStyle w:val="NoSpacing"/>
        <w:numPr>
          <w:ilvl w:val="0"/>
          <w:numId w:val="6"/>
        </w:numPr>
        <w:rPr>
          <w:szCs w:val="24"/>
        </w:rPr>
      </w:pPr>
      <w:r>
        <w:rPr>
          <w:szCs w:val="24"/>
        </w:rPr>
        <w:t>promote experiential education, encourage faculty members to shift focus to emerging fields</w:t>
      </w:r>
    </w:p>
    <w:p w:rsidR="00DA57BE" w:rsidRDefault="00DA57BE" w:rsidP="0018384D">
      <w:pPr>
        <w:pStyle w:val="NoSpacing"/>
        <w:numPr>
          <w:ilvl w:val="0"/>
          <w:numId w:val="6"/>
        </w:numPr>
        <w:rPr>
          <w:szCs w:val="24"/>
        </w:rPr>
      </w:pPr>
      <w:r w:rsidRPr="00DA57BE">
        <w:rPr>
          <w:szCs w:val="24"/>
        </w:rPr>
        <w:t xml:space="preserve">take a collaborative (cross-Faculty) approach to academic planning </w:t>
      </w:r>
    </w:p>
    <w:p w:rsidR="00DA57BE" w:rsidRPr="00DA57BE" w:rsidRDefault="00DA57BE" w:rsidP="0018384D">
      <w:pPr>
        <w:pStyle w:val="NoSpacing"/>
        <w:numPr>
          <w:ilvl w:val="0"/>
          <w:numId w:val="6"/>
        </w:numPr>
        <w:rPr>
          <w:szCs w:val="24"/>
        </w:rPr>
      </w:pPr>
      <w:r w:rsidRPr="00DA57BE">
        <w:rPr>
          <w:szCs w:val="24"/>
        </w:rPr>
        <w:t>avoid duplication in areas such as business / administration / management</w:t>
      </w:r>
    </w:p>
    <w:p w:rsidR="00ED2D22" w:rsidRPr="00D85DC9" w:rsidRDefault="00ED2D22" w:rsidP="0068564C">
      <w:pPr>
        <w:pStyle w:val="NoSpacing"/>
        <w:rPr>
          <w:szCs w:val="24"/>
        </w:rPr>
      </w:pPr>
    </w:p>
    <w:p w:rsidR="0051449D" w:rsidRDefault="0051449D" w:rsidP="0068564C">
      <w:pPr>
        <w:pStyle w:val="NoSpacing"/>
        <w:rPr>
          <w:b/>
          <w:sz w:val="28"/>
          <w:szCs w:val="28"/>
        </w:rPr>
      </w:pPr>
    </w:p>
    <w:p w:rsidR="0051449D" w:rsidRDefault="0051449D" w:rsidP="0068564C">
      <w:pPr>
        <w:pStyle w:val="NoSpacing"/>
        <w:rPr>
          <w:b/>
          <w:sz w:val="28"/>
          <w:szCs w:val="28"/>
        </w:rPr>
      </w:pPr>
    </w:p>
    <w:p w:rsidR="00ED2D22" w:rsidRPr="00D55DF2" w:rsidRDefault="0068564C" w:rsidP="0068564C">
      <w:pPr>
        <w:pStyle w:val="NoSpacing"/>
        <w:rPr>
          <w:b/>
          <w:sz w:val="28"/>
          <w:szCs w:val="28"/>
        </w:rPr>
      </w:pPr>
      <w:r w:rsidRPr="00D55DF2">
        <w:rPr>
          <w:b/>
          <w:sz w:val="28"/>
          <w:szCs w:val="28"/>
        </w:rPr>
        <w:t>Science</w:t>
      </w:r>
    </w:p>
    <w:p w:rsidR="00ED2D22" w:rsidRDefault="00ED2D22" w:rsidP="0068564C">
      <w:pPr>
        <w:pStyle w:val="NoSpacing"/>
        <w:rPr>
          <w:szCs w:val="24"/>
        </w:rPr>
      </w:pPr>
    </w:p>
    <w:p w:rsidR="00ED2D22" w:rsidRDefault="00ED2D22" w:rsidP="00ED2D22">
      <w:pPr>
        <w:pStyle w:val="NoSpacing"/>
        <w:rPr>
          <w:szCs w:val="24"/>
        </w:rPr>
      </w:pPr>
      <w:r w:rsidRPr="00D85DC9">
        <w:rPr>
          <w:szCs w:val="24"/>
        </w:rPr>
        <w:t>Challenges</w:t>
      </w:r>
    </w:p>
    <w:p w:rsidR="001C74C0" w:rsidRDefault="001C74C0" w:rsidP="00ED2D22">
      <w:pPr>
        <w:pStyle w:val="NoSpacing"/>
        <w:rPr>
          <w:szCs w:val="24"/>
        </w:rPr>
      </w:pPr>
    </w:p>
    <w:p w:rsidR="001C74C0" w:rsidRDefault="009363DA" w:rsidP="009363DA">
      <w:pPr>
        <w:pStyle w:val="NoSpacing"/>
        <w:numPr>
          <w:ilvl w:val="0"/>
          <w:numId w:val="6"/>
        </w:numPr>
        <w:rPr>
          <w:szCs w:val="24"/>
        </w:rPr>
      </w:pPr>
      <w:r>
        <w:rPr>
          <w:szCs w:val="24"/>
        </w:rPr>
        <w:t>renewal of the faculty complement</w:t>
      </w:r>
    </w:p>
    <w:p w:rsidR="009363DA" w:rsidRPr="009363DA" w:rsidRDefault="009363DA" w:rsidP="009363DA">
      <w:pPr>
        <w:pStyle w:val="NoSpacing"/>
        <w:numPr>
          <w:ilvl w:val="0"/>
          <w:numId w:val="6"/>
        </w:numPr>
        <w:rPr>
          <w:szCs w:val="24"/>
        </w:rPr>
      </w:pPr>
      <w:r>
        <w:rPr>
          <w:szCs w:val="24"/>
        </w:rPr>
        <w:t>aging facilities, outdated or needed equipment</w:t>
      </w:r>
    </w:p>
    <w:p w:rsidR="00ED2D22" w:rsidRPr="00D85DC9" w:rsidRDefault="00ED2D22" w:rsidP="00ED2D22">
      <w:pPr>
        <w:pStyle w:val="NoSpacing"/>
        <w:rPr>
          <w:szCs w:val="24"/>
        </w:rPr>
      </w:pPr>
    </w:p>
    <w:p w:rsidR="00ED2D22" w:rsidRPr="00D85DC9" w:rsidRDefault="00ED2D22" w:rsidP="00ED2D22">
      <w:pPr>
        <w:pStyle w:val="NoSpacing"/>
        <w:rPr>
          <w:szCs w:val="24"/>
        </w:rPr>
      </w:pPr>
      <w:r w:rsidRPr="00D85DC9">
        <w:rPr>
          <w:szCs w:val="24"/>
        </w:rPr>
        <w:t>Opportunities</w:t>
      </w:r>
    </w:p>
    <w:p w:rsidR="00ED2D22" w:rsidRDefault="00ED2D22" w:rsidP="00ED2D22">
      <w:pPr>
        <w:pStyle w:val="NoSpacing"/>
        <w:rPr>
          <w:szCs w:val="24"/>
        </w:rPr>
      </w:pPr>
    </w:p>
    <w:p w:rsidR="009363DA" w:rsidRDefault="009363DA" w:rsidP="009363DA">
      <w:pPr>
        <w:pStyle w:val="NoSpacing"/>
        <w:numPr>
          <w:ilvl w:val="0"/>
          <w:numId w:val="6"/>
        </w:numPr>
        <w:rPr>
          <w:szCs w:val="24"/>
        </w:rPr>
      </w:pPr>
      <w:r>
        <w:rPr>
          <w:szCs w:val="24"/>
        </w:rPr>
        <w:t xml:space="preserve">Markham programs under consideration include Medical Science, Entrepreneurial Science, Health-Science program in </w:t>
      </w:r>
      <w:r w:rsidR="00931051">
        <w:rPr>
          <w:szCs w:val="24"/>
        </w:rPr>
        <w:t>Neuroscience</w:t>
      </w:r>
    </w:p>
    <w:p w:rsidR="009363DA" w:rsidRDefault="009363DA" w:rsidP="009363DA">
      <w:pPr>
        <w:pStyle w:val="NoSpacing"/>
        <w:numPr>
          <w:ilvl w:val="0"/>
          <w:numId w:val="6"/>
        </w:numPr>
        <w:rPr>
          <w:szCs w:val="24"/>
        </w:rPr>
      </w:pPr>
      <w:r>
        <w:rPr>
          <w:szCs w:val="24"/>
        </w:rPr>
        <w:t>CRC Tier 1 hire</w:t>
      </w:r>
    </w:p>
    <w:p w:rsidR="009363DA" w:rsidRDefault="009363DA" w:rsidP="009363DA">
      <w:pPr>
        <w:pStyle w:val="NoSpacing"/>
        <w:numPr>
          <w:ilvl w:val="0"/>
          <w:numId w:val="6"/>
        </w:numPr>
        <w:rPr>
          <w:szCs w:val="24"/>
        </w:rPr>
      </w:pPr>
      <w:r>
        <w:rPr>
          <w:szCs w:val="24"/>
        </w:rPr>
        <w:t>new graduate program organization and funding model will assist</w:t>
      </w:r>
    </w:p>
    <w:p w:rsidR="009363DA" w:rsidRPr="009363DA" w:rsidRDefault="009363DA" w:rsidP="009363DA">
      <w:pPr>
        <w:pStyle w:val="NoSpacing"/>
        <w:numPr>
          <w:ilvl w:val="0"/>
          <w:numId w:val="6"/>
        </w:numPr>
        <w:rPr>
          <w:szCs w:val="24"/>
        </w:rPr>
      </w:pPr>
      <w:r>
        <w:rPr>
          <w:szCs w:val="24"/>
        </w:rPr>
        <w:t>SHARP transparency and IIRP working group recommendations</w:t>
      </w:r>
    </w:p>
    <w:p w:rsidR="009363DA" w:rsidRPr="00D85DC9" w:rsidRDefault="009363DA" w:rsidP="00ED2D22">
      <w:pPr>
        <w:pStyle w:val="NoSpacing"/>
        <w:rPr>
          <w:szCs w:val="24"/>
        </w:rPr>
      </w:pPr>
    </w:p>
    <w:p w:rsidR="00ED2D22" w:rsidRDefault="0051449D" w:rsidP="00ED2D22">
      <w:pPr>
        <w:pStyle w:val="NoSpacing"/>
        <w:rPr>
          <w:szCs w:val="24"/>
        </w:rPr>
      </w:pPr>
      <w:r>
        <w:rPr>
          <w:szCs w:val="24"/>
        </w:rPr>
        <w:t>Priorities and Initiatives / Accomplishments</w:t>
      </w:r>
    </w:p>
    <w:p w:rsidR="009363DA" w:rsidRDefault="009363DA" w:rsidP="00ED2D22">
      <w:pPr>
        <w:pStyle w:val="NoSpacing"/>
        <w:rPr>
          <w:szCs w:val="24"/>
        </w:rPr>
      </w:pPr>
    </w:p>
    <w:p w:rsidR="009363DA" w:rsidRDefault="009363DA" w:rsidP="009363DA">
      <w:pPr>
        <w:pStyle w:val="NoSpacing"/>
        <w:numPr>
          <w:ilvl w:val="0"/>
          <w:numId w:val="6"/>
        </w:numPr>
        <w:rPr>
          <w:szCs w:val="24"/>
        </w:rPr>
      </w:pPr>
      <w:r>
        <w:rPr>
          <w:szCs w:val="24"/>
        </w:rPr>
        <w:t>integrated first-year Science program spanning all disciplines (developed with AIF grant) targeted at inquisitive, high performing students</w:t>
      </w:r>
    </w:p>
    <w:p w:rsidR="009363DA" w:rsidRDefault="009363DA" w:rsidP="009363DA">
      <w:pPr>
        <w:pStyle w:val="NoSpacing"/>
        <w:numPr>
          <w:ilvl w:val="0"/>
          <w:numId w:val="6"/>
        </w:numPr>
        <w:rPr>
          <w:szCs w:val="24"/>
        </w:rPr>
      </w:pPr>
      <w:r>
        <w:rPr>
          <w:szCs w:val="24"/>
        </w:rPr>
        <w:t>appointments to renew complement, deliver new programs</w:t>
      </w:r>
    </w:p>
    <w:p w:rsidR="009363DA" w:rsidRDefault="009363DA" w:rsidP="009363DA">
      <w:pPr>
        <w:pStyle w:val="NoSpacing"/>
        <w:numPr>
          <w:ilvl w:val="0"/>
          <w:numId w:val="6"/>
        </w:numPr>
        <w:rPr>
          <w:szCs w:val="24"/>
        </w:rPr>
      </w:pPr>
      <w:r>
        <w:rPr>
          <w:szCs w:val="24"/>
        </w:rPr>
        <w:t>developing partnerships to enhance research funding, collaborations</w:t>
      </w:r>
    </w:p>
    <w:p w:rsidR="009363DA" w:rsidRDefault="009363DA" w:rsidP="009363DA">
      <w:pPr>
        <w:pStyle w:val="NoSpacing"/>
        <w:numPr>
          <w:ilvl w:val="0"/>
          <w:numId w:val="6"/>
        </w:numPr>
        <w:rPr>
          <w:szCs w:val="24"/>
        </w:rPr>
      </w:pPr>
      <w:r>
        <w:rPr>
          <w:szCs w:val="24"/>
        </w:rPr>
        <w:t>funding for refurbishments, new equipment</w:t>
      </w:r>
    </w:p>
    <w:p w:rsidR="009363DA" w:rsidRDefault="009363DA" w:rsidP="009363DA">
      <w:pPr>
        <w:pStyle w:val="NoSpacing"/>
        <w:numPr>
          <w:ilvl w:val="0"/>
          <w:numId w:val="6"/>
        </w:numPr>
        <w:rPr>
          <w:szCs w:val="24"/>
        </w:rPr>
      </w:pPr>
      <w:r>
        <w:rPr>
          <w:szCs w:val="24"/>
        </w:rPr>
        <w:t>support and recognize student success (e.g., undergraduate research awards, professional development for graduate students)</w:t>
      </w:r>
    </w:p>
    <w:p w:rsidR="009363DA" w:rsidRDefault="009363DA" w:rsidP="009363DA">
      <w:pPr>
        <w:pStyle w:val="NoSpacing"/>
        <w:numPr>
          <w:ilvl w:val="0"/>
          <w:numId w:val="6"/>
        </w:numPr>
        <w:rPr>
          <w:szCs w:val="24"/>
        </w:rPr>
      </w:pPr>
      <w:r>
        <w:rPr>
          <w:szCs w:val="24"/>
        </w:rPr>
        <w:t>graduate students and post-doctoral fellows</w:t>
      </w:r>
    </w:p>
    <w:p w:rsidR="009363DA" w:rsidRDefault="009363DA" w:rsidP="009363DA">
      <w:pPr>
        <w:pStyle w:val="NoSpacing"/>
        <w:numPr>
          <w:ilvl w:val="0"/>
          <w:numId w:val="6"/>
        </w:numPr>
        <w:rPr>
          <w:szCs w:val="24"/>
        </w:rPr>
      </w:pPr>
      <w:r>
        <w:rPr>
          <w:szCs w:val="24"/>
        </w:rPr>
        <w:t>faculty members aiding recruitment</w:t>
      </w:r>
    </w:p>
    <w:p w:rsidR="009363DA" w:rsidRDefault="009363DA" w:rsidP="009363DA">
      <w:pPr>
        <w:pStyle w:val="NoSpacing"/>
        <w:numPr>
          <w:ilvl w:val="0"/>
          <w:numId w:val="6"/>
        </w:numPr>
        <w:rPr>
          <w:szCs w:val="24"/>
        </w:rPr>
      </w:pPr>
      <w:r>
        <w:rPr>
          <w:szCs w:val="24"/>
        </w:rPr>
        <w:t>fund raising</w:t>
      </w:r>
    </w:p>
    <w:p w:rsidR="009363DA" w:rsidRPr="00D85DC9" w:rsidRDefault="009363DA" w:rsidP="009363DA">
      <w:pPr>
        <w:pStyle w:val="NoSpacing"/>
        <w:numPr>
          <w:ilvl w:val="0"/>
          <w:numId w:val="6"/>
        </w:numPr>
        <w:rPr>
          <w:szCs w:val="24"/>
        </w:rPr>
      </w:pPr>
      <w:r>
        <w:rPr>
          <w:szCs w:val="24"/>
        </w:rPr>
        <w:t>remedial instruction in Mathematics with tutorials pre-admission and in-course support</w:t>
      </w:r>
    </w:p>
    <w:p w:rsidR="00ED2D22" w:rsidRPr="00D85DC9" w:rsidRDefault="00ED2D22" w:rsidP="00ED2D22">
      <w:pPr>
        <w:pStyle w:val="NoSpacing"/>
        <w:rPr>
          <w:szCs w:val="24"/>
        </w:rPr>
      </w:pPr>
    </w:p>
    <w:p w:rsidR="00DA57BE" w:rsidRDefault="00DA57BE" w:rsidP="00DA57BE">
      <w:pPr>
        <w:pStyle w:val="NoSpacing"/>
        <w:rPr>
          <w:szCs w:val="24"/>
        </w:rPr>
      </w:pPr>
      <w:r w:rsidRPr="00D85DC9">
        <w:rPr>
          <w:szCs w:val="24"/>
        </w:rPr>
        <w:t>Practices</w:t>
      </w:r>
      <w:r>
        <w:rPr>
          <w:szCs w:val="24"/>
        </w:rPr>
        <w:t xml:space="preserve"> / Recommendations / Follow-Up</w:t>
      </w:r>
    </w:p>
    <w:p w:rsidR="009363DA" w:rsidRDefault="009363DA" w:rsidP="00DA57BE">
      <w:pPr>
        <w:pStyle w:val="NoSpacing"/>
        <w:rPr>
          <w:szCs w:val="24"/>
        </w:rPr>
      </w:pPr>
    </w:p>
    <w:p w:rsidR="009363DA" w:rsidRDefault="009363DA" w:rsidP="009363DA">
      <w:pPr>
        <w:pStyle w:val="NoSpacing"/>
        <w:numPr>
          <w:ilvl w:val="0"/>
          <w:numId w:val="6"/>
        </w:numPr>
        <w:rPr>
          <w:szCs w:val="24"/>
        </w:rPr>
      </w:pPr>
      <w:r>
        <w:rPr>
          <w:szCs w:val="24"/>
        </w:rPr>
        <w:t>collaboration with other Faculties (e.g. on Mathematics and Statistics remediation)</w:t>
      </w:r>
    </w:p>
    <w:p w:rsidR="00ED2D22" w:rsidRDefault="00ED2D22" w:rsidP="0068564C">
      <w:pPr>
        <w:pStyle w:val="NoSpacing"/>
        <w:rPr>
          <w:szCs w:val="24"/>
        </w:rPr>
      </w:pPr>
    </w:p>
    <w:p w:rsidR="0068564C" w:rsidRPr="00ED2D22" w:rsidRDefault="0068564C" w:rsidP="0068564C">
      <w:pPr>
        <w:pStyle w:val="NoSpacing"/>
        <w:rPr>
          <w:b/>
          <w:sz w:val="28"/>
          <w:szCs w:val="28"/>
        </w:rPr>
      </w:pPr>
      <w:r w:rsidRPr="00ED2D22">
        <w:rPr>
          <w:b/>
          <w:sz w:val="28"/>
          <w:szCs w:val="28"/>
        </w:rPr>
        <w:t>York University Librari</w:t>
      </w:r>
      <w:r w:rsidR="00527EAA">
        <w:rPr>
          <w:b/>
          <w:sz w:val="28"/>
          <w:szCs w:val="28"/>
        </w:rPr>
        <w:t>es</w:t>
      </w:r>
    </w:p>
    <w:p w:rsidR="0068564C" w:rsidRPr="00ED2D22" w:rsidRDefault="0068564C" w:rsidP="0068564C">
      <w:pPr>
        <w:pStyle w:val="NoSpacing"/>
        <w:rPr>
          <w:b/>
          <w:sz w:val="28"/>
          <w:szCs w:val="28"/>
        </w:rPr>
      </w:pPr>
    </w:p>
    <w:p w:rsidR="00D85DC9" w:rsidRDefault="00D85DC9" w:rsidP="00D85DC9">
      <w:pPr>
        <w:pStyle w:val="NoSpacing"/>
        <w:rPr>
          <w:szCs w:val="24"/>
        </w:rPr>
      </w:pPr>
      <w:r w:rsidRPr="00D85DC9">
        <w:rPr>
          <w:szCs w:val="24"/>
        </w:rPr>
        <w:t>Challenges</w:t>
      </w:r>
    </w:p>
    <w:p w:rsidR="004C5054" w:rsidRDefault="004C5054" w:rsidP="00D85DC9">
      <w:pPr>
        <w:pStyle w:val="NoSpacing"/>
        <w:rPr>
          <w:szCs w:val="24"/>
        </w:rPr>
      </w:pPr>
    </w:p>
    <w:p w:rsidR="004C5054" w:rsidRDefault="004C5054" w:rsidP="004C5054">
      <w:pPr>
        <w:pStyle w:val="NoSpacing"/>
        <w:numPr>
          <w:ilvl w:val="0"/>
          <w:numId w:val="2"/>
        </w:numPr>
        <w:rPr>
          <w:szCs w:val="24"/>
        </w:rPr>
      </w:pPr>
      <w:r>
        <w:rPr>
          <w:szCs w:val="24"/>
        </w:rPr>
        <w:t>Space constraints (Scott is the busiest facility in Canada) given the need to foster collaborations, provide space for study and interaction</w:t>
      </w:r>
    </w:p>
    <w:p w:rsidR="004C5054" w:rsidRDefault="004C5054" w:rsidP="004C5054">
      <w:pPr>
        <w:pStyle w:val="NoSpacing"/>
        <w:numPr>
          <w:ilvl w:val="0"/>
          <w:numId w:val="2"/>
        </w:numPr>
        <w:rPr>
          <w:szCs w:val="24"/>
        </w:rPr>
      </w:pPr>
      <w:r>
        <w:rPr>
          <w:szCs w:val="24"/>
        </w:rPr>
        <w:t>Workload for Librarians (covering sabbaticals) and overall complement (student-Librarian ratio relatively poor)</w:t>
      </w:r>
    </w:p>
    <w:p w:rsidR="004C5054" w:rsidRDefault="004C5054" w:rsidP="004C5054">
      <w:pPr>
        <w:pStyle w:val="NoSpacing"/>
        <w:numPr>
          <w:ilvl w:val="0"/>
          <w:numId w:val="2"/>
        </w:numPr>
        <w:rPr>
          <w:szCs w:val="24"/>
        </w:rPr>
      </w:pPr>
      <w:r>
        <w:rPr>
          <w:szCs w:val="24"/>
        </w:rPr>
        <w:t>balancing academic and service needs</w:t>
      </w:r>
    </w:p>
    <w:p w:rsidR="004C5054" w:rsidRDefault="004C5054" w:rsidP="004C5054">
      <w:pPr>
        <w:pStyle w:val="NoSpacing"/>
        <w:numPr>
          <w:ilvl w:val="0"/>
          <w:numId w:val="2"/>
        </w:numPr>
        <w:rPr>
          <w:szCs w:val="24"/>
        </w:rPr>
      </w:pPr>
      <w:r>
        <w:rPr>
          <w:szCs w:val="24"/>
        </w:rPr>
        <w:t xml:space="preserve">serving diverse </w:t>
      </w:r>
      <w:r w:rsidR="003B7FA9">
        <w:rPr>
          <w:szCs w:val="24"/>
        </w:rPr>
        <w:t>clientele</w:t>
      </w:r>
      <w:r>
        <w:rPr>
          <w:szCs w:val="24"/>
        </w:rPr>
        <w:t xml:space="preserve"> – undergraduate and </w:t>
      </w:r>
      <w:r w:rsidR="003B7FA9">
        <w:rPr>
          <w:szCs w:val="24"/>
        </w:rPr>
        <w:t>graduate</w:t>
      </w:r>
      <w:r>
        <w:rPr>
          <w:szCs w:val="24"/>
        </w:rPr>
        <w:t xml:space="preserve"> student needs can differ, as well as international students and those who speak English as a second </w:t>
      </w:r>
      <w:r w:rsidR="001F09E0">
        <w:rPr>
          <w:szCs w:val="24"/>
        </w:rPr>
        <w:t>language</w:t>
      </w:r>
    </w:p>
    <w:p w:rsidR="001F09E0" w:rsidRDefault="001F09E0" w:rsidP="004C5054">
      <w:pPr>
        <w:pStyle w:val="NoSpacing"/>
        <w:numPr>
          <w:ilvl w:val="0"/>
          <w:numId w:val="2"/>
        </w:numPr>
        <w:rPr>
          <w:szCs w:val="24"/>
        </w:rPr>
      </w:pPr>
      <w:r>
        <w:rPr>
          <w:szCs w:val="24"/>
        </w:rPr>
        <w:t>backlog in archives</w:t>
      </w:r>
    </w:p>
    <w:p w:rsidR="001F09E0" w:rsidRDefault="001F09E0" w:rsidP="004C5054">
      <w:pPr>
        <w:pStyle w:val="NoSpacing"/>
        <w:numPr>
          <w:ilvl w:val="0"/>
          <w:numId w:val="2"/>
        </w:numPr>
        <w:rPr>
          <w:szCs w:val="24"/>
        </w:rPr>
      </w:pPr>
      <w:r>
        <w:rPr>
          <w:szCs w:val="24"/>
        </w:rPr>
        <w:t>addressing ambivalence about research metrics and the quantification of scholarly output / capturing the widest range of activity and expressing impact</w:t>
      </w:r>
    </w:p>
    <w:p w:rsidR="001F09E0" w:rsidRPr="00D85DC9" w:rsidRDefault="001F09E0" w:rsidP="004C5054">
      <w:pPr>
        <w:pStyle w:val="NoSpacing"/>
        <w:numPr>
          <w:ilvl w:val="0"/>
          <w:numId w:val="2"/>
        </w:numPr>
        <w:rPr>
          <w:szCs w:val="24"/>
        </w:rPr>
      </w:pPr>
      <w:r>
        <w:rPr>
          <w:szCs w:val="24"/>
        </w:rPr>
        <w:t>avoiding duplication</w:t>
      </w:r>
    </w:p>
    <w:p w:rsidR="00D85DC9" w:rsidRPr="00D85DC9" w:rsidRDefault="00D85DC9" w:rsidP="00D85DC9">
      <w:pPr>
        <w:pStyle w:val="NoSpacing"/>
        <w:rPr>
          <w:szCs w:val="24"/>
        </w:rPr>
      </w:pPr>
    </w:p>
    <w:p w:rsidR="00D85DC9" w:rsidRDefault="00D85DC9" w:rsidP="00D85DC9">
      <w:pPr>
        <w:pStyle w:val="NoSpacing"/>
        <w:rPr>
          <w:szCs w:val="24"/>
        </w:rPr>
      </w:pPr>
      <w:r w:rsidRPr="00D85DC9">
        <w:rPr>
          <w:szCs w:val="24"/>
        </w:rPr>
        <w:t>Opportunities</w:t>
      </w:r>
    </w:p>
    <w:p w:rsidR="004C5054" w:rsidRDefault="004C5054" w:rsidP="00D85DC9">
      <w:pPr>
        <w:pStyle w:val="NoSpacing"/>
        <w:rPr>
          <w:szCs w:val="24"/>
        </w:rPr>
      </w:pPr>
    </w:p>
    <w:p w:rsidR="004C5054" w:rsidRDefault="003B7FA9" w:rsidP="004C5054">
      <w:pPr>
        <w:pStyle w:val="NoSpacing"/>
        <w:numPr>
          <w:ilvl w:val="0"/>
          <w:numId w:val="2"/>
        </w:numPr>
        <w:rPr>
          <w:szCs w:val="24"/>
        </w:rPr>
      </w:pPr>
      <w:r>
        <w:rPr>
          <w:szCs w:val="24"/>
        </w:rPr>
        <w:t>path breaking</w:t>
      </w:r>
      <w:r w:rsidR="004C5054">
        <w:rPr>
          <w:szCs w:val="24"/>
        </w:rPr>
        <w:t xml:space="preserve"> digital leadership while supporting traditional </w:t>
      </w:r>
      <w:r>
        <w:rPr>
          <w:szCs w:val="24"/>
        </w:rPr>
        <w:t>scholarly</w:t>
      </w:r>
      <w:r w:rsidR="004C5054">
        <w:rPr>
          <w:szCs w:val="24"/>
        </w:rPr>
        <w:t xml:space="preserve"> (print) collections</w:t>
      </w:r>
    </w:p>
    <w:p w:rsidR="004C5054" w:rsidRDefault="004C5054" w:rsidP="004C5054">
      <w:pPr>
        <w:pStyle w:val="NoSpacing"/>
        <w:numPr>
          <w:ilvl w:val="0"/>
          <w:numId w:val="2"/>
        </w:numPr>
        <w:rPr>
          <w:szCs w:val="24"/>
        </w:rPr>
      </w:pPr>
      <w:r>
        <w:rPr>
          <w:szCs w:val="24"/>
        </w:rPr>
        <w:t xml:space="preserve">developing tools to </w:t>
      </w:r>
      <w:r w:rsidR="003B7FA9">
        <w:rPr>
          <w:szCs w:val="24"/>
        </w:rPr>
        <w:t>enhance</w:t>
      </w:r>
      <w:r>
        <w:rPr>
          <w:szCs w:val="24"/>
        </w:rPr>
        <w:t xml:space="preserve"> </w:t>
      </w:r>
      <w:r w:rsidR="003B7FA9">
        <w:rPr>
          <w:szCs w:val="24"/>
        </w:rPr>
        <w:t>scholarship</w:t>
      </w:r>
    </w:p>
    <w:p w:rsidR="001F09E0" w:rsidRPr="00D85DC9" w:rsidRDefault="001F09E0" w:rsidP="004C5054">
      <w:pPr>
        <w:pStyle w:val="NoSpacing"/>
        <w:numPr>
          <w:ilvl w:val="0"/>
          <w:numId w:val="2"/>
        </w:numPr>
        <w:rPr>
          <w:szCs w:val="24"/>
        </w:rPr>
      </w:pPr>
      <w:r>
        <w:rPr>
          <w:szCs w:val="24"/>
        </w:rPr>
        <w:t>creating Library “alumni” for fund-raising</w:t>
      </w:r>
    </w:p>
    <w:p w:rsidR="00D85DC9" w:rsidRPr="00D85DC9" w:rsidRDefault="00D85DC9" w:rsidP="00D85DC9">
      <w:pPr>
        <w:pStyle w:val="NoSpacing"/>
        <w:rPr>
          <w:szCs w:val="24"/>
        </w:rPr>
      </w:pPr>
    </w:p>
    <w:p w:rsidR="00D85DC9" w:rsidRDefault="0051449D" w:rsidP="00D85DC9">
      <w:pPr>
        <w:pStyle w:val="NoSpacing"/>
        <w:rPr>
          <w:szCs w:val="24"/>
        </w:rPr>
      </w:pPr>
      <w:r>
        <w:rPr>
          <w:szCs w:val="24"/>
        </w:rPr>
        <w:t>Priorities and Initiatives / Accomplishments</w:t>
      </w:r>
    </w:p>
    <w:p w:rsidR="00D85DC9" w:rsidRDefault="00D85DC9" w:rsidP="00D85DC9">
      <w:pPr>
        <w:pStyle w:val="NoSpacing"/>
        <w:rPr>
          <w:szCs w:val="24"/>
        </w:rPr>
      </w:pPr>
    </w:p>
    <w:p w:rsidR="00D85DC9" w:rsidRDefault="00D85DC9" w:rsidP="00D85DC9">
      <w:pPr>
        <w:pStyle w:val="NoSpacing"/>
        <w:numPr>
          <w:ilvl w:val="0"/>
          <w:numId w:val="1"/>
        </w:numPr>
        <w:rPr>
          <w:szCs w:val="24"/>
        </w:rPr>
      </w:pPr>
      <w:r>
        <w:rPr>
          <w:szCs w:val="24"/>
        </w:rPr>
        <w:t>YUL working on a strategic plan (hence IRP is in draft form)</w:t>
      </w:r>
    </w:p>
    <w:p w:rsidR="00D85DC9" w:rsidRDefault="00D85DC9" w:rsidP="00D85DC9">
      <w:pPr>
        <w:pStyle w:val="NoSpacing"/>
        <w:numPr>
          <w:ilvl w:val="0"/>
          <w:numId w:val="1"/>
        </w:numPr>
        <w:rPr>
          <w:szCs w:val="24"/>
        </w:rPr>
      </w:pPr>
      <w:r>
        <w:rPr>
          <w:szCs w:val="24"/>
        </w:rPr>
        <w:t xml:space="preserve">special areas of focus: ensuring skills and expertise of </w:t>
      </w:r>
      <w:r w:rsidR="003B7FA9">
        <w:rPr>
          <w:szCs w:val="24"/>
        </w:rPr>
        <w:t>Librarian’s</w:t>
      </w:r>
      <w:r>
        <w:rPr>
          <w:szCs w:val="24"/>
        </w:rPr>
        <w:t xml:space="preserve"> surface</w:t>
      </w:r>
    </w:p>
    <w:p w:rsidR="00D85DC9" w:rsidRDefault="00D85DC9" w:rsidP="00D85DC9">
      <w:pPr>
        <w:pStyle w:val="NoSpacing"/>
        <w:ind w:left="720"/>
        <w:rPr>
          <w:szCs w:val="24"/>
        </w:rPr>
      </w:pPr>
    </w:p>
    <w:p w:rsidR="0051449D" w:rsidRDefault="00D85DC9" w:rsidP="00D85DC9">
      <w:pPr>
        <w:pStyle w:val="NoSpacing"/>
        <w:numPr>
          <w:ilvl w:val="0"/>
          <w:numId w:val="15"/>
        </w:numPr>
        <w:ind w:left="720"/>
        <w:rPr>
          <w:szCs w:val="24"/>
        </w:rPr>
      </w:pPr>
      <w:r w:rsidRPr="0051449D">
        <w:rPr>
          <w:szCs w:val="24"/>
        </w:rPr>
        <w:t xml:space="preserve">information </w:t>
      </w:r>
      <w:r w:rsidR="003B7FA9" w:rsidRPr="0051449D">
        <w:rPr>
          <w:szCs w:val="24"/>
        </w:rPr>
        <w:t>literacy</w:t>
      </w:r>
      <w:r w:rsidRPr="0051449D">
        <w:rPr>
          <w:szCs w:val="24"/>
        </w:rPr>
        <w:t xml:space="preserve"> to support research, curriculum</w:t>
      </w:r>
    </w:p>
    <w:p w:rsidR="0051449D" w:rsidRDefault="00D85DC9" w:rsidP="00D85DC9">
      <w:pPr>
        <w:pStyle w:val="NoSpacing"/>
        <w:numPr>
          <w:ilvl w:val="0"/>
          <w:numId w:val="15"/>
        </w:numPr>
        <w:ind w:left="720"/>
        <w:rPr>
          <w:szCs w:val="24"/>
        </w:rPr>
      </w:pPr>
      <w:r w:rsidRPr="0051449D">
        <w:rPr>
          <w:szCs w:val="24"/>
        </w:rPr>
        <w:t xml:space="preserve">valuing and evaluating </w:t>
      </w:r>
      <w:r w:rsidR="003B7FA9" w:rsidRPr="0051449D">
        <w:rPr>
          <w:szCs w:val="24"/>
        </w:rPr>
        <w:t>metrics</w:t>
      </w:r>
    </w:p>
    <w:p w:rsidR="0051449D" w:rsidRDefault="00D85DC9" w:rsidP="00D85DC9">
      <w:pPr>
        <w:pStyle w:val="NoSpacing"/>
        <w:numPr>
          <w:ilvl w:val="0"/>
          <w:numId w:val="15"/>
        </w:numPr>
        <w:ind w:left="720"/>
        <w:rPr>
          <w:szCs w:val="24"/>
        </w:rPr>
      </w:pPr>
      <w:r w:rsidRPr="0051449D">
        <w:rPr>
          <w:szCs w:val="24"/>
        </w:rPr>
        <w:t>working with meta data to enhance discoverability, promote collaboration</w:t>
      </w:r>
    </w:p>
    <w:p w:rsidR="0051449D" w:rsidRDefault="00D85DC9" w:rsidP="00D85DC9">
      <w:pPr>
        <w:pStyle w:val="NoSpacing"/>
        <w:numPr>
          <w:ilvl w:val="0"/>
          <w:numId w:val="15"/>
        </w:numPr>
        <w:ind w:left="720"/>
        <w:rPr>
          <w:szCs w:val="24"/>
        </w:rPr>
      </w:pPr>
      <w:r w:rsidRPr="0051449D">
        <w:rPr>
          <w:szCs w:val="24"/>
        </w:rPr>
        <w:t>promote knowledge of collections and a world of content</w:t>
      </w:r>
    </w:p>
    <w:p w:rsidR="0051449D" w:rsidRDefault="003B7FA9" w:rsidP="00D85DC9">
      <w:pPr>
        <w:pStyle w:val="NoSpacing"/>
        <w:numPr>
          <w:ilvl w:val="0"/>
          <w:numId w:val="15"/>
        </w:numPr>
        <w:ind w:left="720"/>
        <w:rPr>
          <w:szCs w:val="24"/>
        </w:rPr>
      </w:pPr>
      <w:r w:rsidRPr="0051449D">
        <w:rPr>
          <w:szCs w:val="24"/>
        </w:rPr>
        <w:t>promulgate and concretize “</w:t>
      </w:r>
      <w:r w:rsidR="00F8273E" w:rsidRPr="0051449D">
        <w:rPr>
          <w:szCs w:val="24"/>
        </w:rPr>
        <w:t>scholarly communication</w:t>
      </w:r>
      <w:r w:rsidRPr="0051449D">
        <w:rPr>
          <w:szCs w:val="24"/>
        </w:rPr>
        <w:t>"</w:t>
      </w:r>
    </w:p>
    <w:p w:rsidR="0051449D" w:rsidRDefault="004C5054" w:rsidP="00D85DC9">
      <w:pPr>
        <w:pStyle w:val="NoSpacing"/>
        <w:numPr>
          <w:ilvl w:val="0"/>
          <w:numId w:val="15"/>
        </w:numPr>
        <w:ind w:left="720"/>
        <w:rPr>
          <w:szCs w:val="24"/>
        </w:rPr>
      </w:pPr>
      <w:r w:rsidRPr="0051449D">
        <w:rPr>
          <w:szCs w:val="24"/>
        </w:rPr>
        <w:t xml:space="preserve">Librarians partnering in research </w:t>
      </w:r>
      <w:r w:rsidR="003B7FA9" w:rsidRPr="0051449D">
        <w:rPr>
          <w:szCs w:val="24"/>
        </w:rPr>
        <w:t>teams</w:t>
      </w:r>
      <w:r w:rsidRPr="0051449D">
        <w:rPr>
          <w:szCs w:val="24"/>
        </w:rPr>
        <w:t xml:space="preserve"> (explicit goal of increasing numbers)</w:t>
      </w:r>
    </w:p>
    <w:p w:rsidR="0051449D" w:rsidRDefault="004C5054" w:rsidP="00D85DC9">
      <w:pPr>
        <w:pStyle w:val="NoSpacing"/>
        <w:numPr>
          <w:ilvl w:val="0"/>
          <w:numId w:val="15"/>
        </w:numPr>
        <w:ind w:left="720"/>
        <w:rPr>
          <w:szCs w:val="24"/>
        </w:rPr>
      </w:pPr>
      <w:r w:rsidRPr="0051449D">
        <w:rPr>
          <w:szCs w:val="24"/>
        </w:rPr>
        <w:t xml:space="preserve">navigating digital world </w:t>
      </w:r>
      <w:r w:rsidR="003B7FA9" w:rsidRPr="0051449D">
        <w:rPr>
          <w:szCs w:val="24"/>
        </w:rPr>
        <w:t>through</w:t>
      </w:r>
      <w:r w:rsidRPr="0051449D">
        <w:rPr>
          <w:szCs w:val="24"/>
        </w:rPr>
        <w:t xml:space="preserve"> rights management, </w:t>
      </w:r>
      <w:r w:rsidR="003B7FA9" w:rsidRPr="0051449D">
        <w:rPr>
          <w:szCs w:val="24"/>
        </w:rPr>
        <w:t>licensing</w:t>
      </w:r>
      <w:r w:rsidRPr="0051449D">
        <w:rPr>
          <w:szCs w:val="24"/>
        </w:rPr>
        <w:t xml:space="preserve">, production, capitalizing on </w:t>
      </w:r>
      <w:r w:rsidR="0051449D" w:rsidRPr="0051449D">
        <w:rPr>
          <w:szCs w:val="24"/>
        </w:rPr>
        <w:t>r</w:t>
      </w:r>
      <w:r w:rsidR="003B7FA9" w:rsidRPr="0051449D">
        <w:rPr>
          <w:szCs w:val="24"/>
        </w:rPr>
        <w:t>elations</w:t>
      </w:r>
      <w:r w:rsidRPr="0051449D">
        <w:rPr>
          <w:szCs w:val="24"/>
        </w:rPr>
        <w:t xml:space="preserve"> with </w:t>
      </w:r>
      <w:r w:rsidR="003B7FA9" w:rsidRPr="0051449D">
        <w:rPr>
          <w:szCs w:val="24"/>
        </w:rPr>
        <w:t>publishers</w:t>
      </w:r>
      <w:r w:rsidRPr="0051449D">
        <w:rPr>
          <w:szCs w:val="24"/>
        </w:rPr>
        <w:t>, negotiating rights contracts</w:t>
      </w:r>
    </w:p>
    <w:p w:rsidR="0051449D" w:rsidRDefault="004C5054" w:rsidP="00D85DC9">
      <w:pPr>
        <w:pStyle w:val="NoSpacing"/>
        <w:numPr>
          <w:ilvl w:val="0"/>
          <w:numId w:val="15"/>
        </w:numPr>
        <w:ind w:left="720"/>
        <w:rPr>
          <w:szCs w:val="24"/>
        </w:rPr>
      </w:pPr>
      <w:r w:rsidRPr="0051449D">
        <w:rPr>
          <w:szCs w:val="24"/>
        </w:rPr>
        <w:t xml:space="preserve">date management – access, </w:t>
      </w:r>
      <w:r w:rsidR="003B7FA9" w:rsidRPr="0051449D">
        <w:rPr>
          <w:szCs w:val="24"/>
        </w:rPr>
        <w:t>acceleration</w:t>
      </w:r>
      <w:r w:rsidRPr="0051449D">
        <w:rPr>
          <w:szCs w:val="24"/>
        </w:rPr>
        <w:t xml:space="preserve">, </w:t>
      </w:r>
      <w:r w:rsidR="003B7FA9" w:rsidRPr="0051449D">
        <w:rPr>
          <w:szCs w:val="24"/>
        </w:rPr>
        <w:t>compliance</w:t>
      </w:r>
      <w:r w:rsidRPr="0051449D">
        <w:rPr>
          <w:szCs w:val="24"/>
        </w:rPr>
        <w:t xml:space="preserve"> with grant stipulations</w:t>
      </w:r>
    </w:p>
    <w:p w:rsidR="0051449D" w:rsidRDefault="004C5054" w:rsidP="001F09E0">
      <w:pPr>
        <w:pStyle w:val="NoSpacing"/>
        <w:numPr>
          <w:ilvl w:val="0"/>
          <w:numId w:val="15"/>
        </w:numPr>
        <w:ind w:left="720"/>
        <w:rPr>
          <w:szCs w:val="24"/>
        </w:rPr>
      </w:pPr>
      <w:r w:rsidRPr="0051449D">
        <w:rPr>
          <w:szCs w:val="24"/>
        </w:rPr>
        <w:t xml:space="preserve">preservation of data and maintenance of </w:t>
      </w:r>
      <w:r w:rsidR="003B7FA9" w:rsidRPr="0051449D">
        <w:rPr>
          <w:szCs w:val="24"/>
        </w:rPr>
        <w:t>depositories</w:t>
      </w:r>
    </w:p>
    <w:p w:rsidR="001F09E0" w:rsidRPr="0051449D" w:rsidRDefault="004C5054" w:rsidP="001F09E0">
      <w:pPr>
        <w:pStyle w:val="NoSpacing"/>
        <w:numPr>
          <w:ilvl w:val="0"/>
          <w:numId w:val="15"/>
        </w:numPr>
        <w:ind w:left="720"/>
        <w:rPr>
          <w:szCs w:val="24"/>
        </w:rPr>
      </w:pPr>
      <w:r w:rsidRPr="0051449D">
        <w:rPr>
          <w:szCs w:val="24"/>
        </w:rPr>
        <w:t>subject liaison with the entire community</w:t>
      </w:r>
    </w:p>
    <w:p w:rsidR="001F09E0" w:rsidRDefault="001F09E0" w:rsidP="001F09E0">
      <w:pPr>
        <w:pStyle w:val="NoSpacing"/>
        <w:ind w:left="720"/>
        <w:rPr>
          <w:szCs w:val="24"/>
        </w:rPr>
      </w:pPr>
    </w:p>
    <w:p w:rsidR="00ED2D22" w:rsidRPr="001F09E0" w:rsidRDefault="001F09E0" w:rsidP="00ED2D22">
      <w:pPr>
        <w:pStyle w:val="NoSpacing"/>
        <w:numPr>
          <w:ilvl w:val="0"/>
          <w:numId w:val="1"/>
        </w:numPr>
      </w:pPr>
      <w:r>
        <w:t>accommodating disabilities</w:t>
      </w:r>
    </w:p>
    <w:p w:rsidR="001F09E0" w:rsidRDefault="001F09E0" w:rsidP="001F09E0">
      <w:pPr>
        <w:pStyle w:val="NoSpacing"/>
        <w:ind w:left="720"/>
        <w:rPr>
          <w:szCs w:val="24"/>
        </w:rPr>
      </w:pPr>
    </w:p>
    <w:p w:rsidR="00DA57BE" w:rsidRDefault="00DA57BE" w:rsidP="00DA57BE">
      <w:pPr>
        <w:pStyle w:val="NoSpacing"/>
        <w:rPr>
          <w:szCs w:val="24"/>
        </w:rPr>
      </w:pPr>
      <w:r w:rsidRPr="00D85DC9">
        <w:rPr>
          <w:szCs w:val="24"/>
        </w:rPr>
        <w:t>Practices</w:t>
      </w:r>
      <w:r>
        <w:rPr>
          <w:szCs w:val="24"/>
        </w:rPr>
        <w:t xml:space="preserve"> / Recommendations / Follow-Up</w:t>
      </w:r>
    </w:p>
    <w:p w:rsidR="00D85DC9" w:rsidRDefault="00D85DC9" w:rsidP="00D85DC9">
      <w:pPr>
        <w:pStyle w:val="NoSpacing"/>
        <w:rPr>
          <w:szCs w:val="24"/>
        </w:rPr>
      </w:pPr>
    </w:p>
    <w:p w:rsidR="001F09E0" w:rsidRPr="001F09E0" w:rsidRDefault="00ED2D22" w:rsidP="001F09E0">
      <w:pPr>
        <w:pStyle w:val="NoSpacing"/>
        <w:numPr>
          <w:ilvl w:val="0"/>
          <w:numId w:val="1"/>
        </w:numPr>
      </w:pPr>
      <w:r>
        <w:t xml:space="preserve">partnering </w:t>
      </w:r>
      <w:r w:rsidR="001F09E0">
        <w:t>with faculty members and units across a wider spectrum to encompass (e.g. advising and service portals along with research and teaching)</w:t>
      </w:r>
    </w:p>
    <w:p w:rsidR="0068564C" w:rsidRPr="00D85DC9" w:rsidRDefault="0068564C" w:rsidP="001F09E0">
      <w:pPr>
        <w:pStyle w:val="NoSpacing"/>
        <w:ind w:left="720"/>
        <w:rPr>
          <w:szCs w:val="24"/>
        </w:rPr>
      </w:pPr>
    </w:p>
    <w:sectPr w:rsidR="0068564C" w:rsidRPr="00D85DC9" w:rsidSect="0027020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F7" w:rsidRDefault="003D33F7" w:rsidP="003D33F7">
      <w:pPr>
        <w:spacing w:after="0" w:line="240" w:lineRule="auto"/>
      </w:pPr>
      <w:r>
        <w:separator/>
      </w:r>
    </w:p>
  </w:endnote>
  <w:endnote w:type="continuationSeparator" w:id="0">
    <w:p w:rsidR="003D33F7" w:rsidRDefault="003D33F7" w:rsidP="003D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67093"/>
      <w:docPartObj>
        <w:docPartGallery w:val="Page Numbers (Bottom of Page)"/>
        <w:docPartUnique/>
      </w:docPartObj>
    </w:sdtPr>
    <w:sdtEndPr>
      <w:rPr>
        <w:b/>
        <w:noProof/>
        <w:color w:val="FF0000"/>
        <w:sz w:val="18"/>
        <w:szCs w:val="18"/>
      </w:rPr>
    </w:sdtEndPr>
    <w:sdtContent>
      <w:p w:rsidR="003D33F7" w:rsidRPr="003D33F7" w:rsidRDefault="005A764F">
        <w:pPr>
          <w:pStyle w:val="Footer"/>
          <w:jc w:val="center"/>
          <w:rPr>
            <w:b/>
            <w:color w:val="FF0000"/>
            <w:sz w:val="18"/>
            <w:szCs w:val="18"/>
          </w:rPr>
        </w:pPr>
        <w:r>
          <w:rPr>
            <w:b/>
            <w:color w:val="FF0000"/>
            <w:sz w:val="18"/>
            <w:szCs w:val="18"/>
          </w:rPr>
          <w:t xml:space="preserve"> </w:t>
        </w:r>
      </w:p>
    </w:sdtContent>
  </w:sdt>
  <w:p w:rsidR="003D33F7" w:rsidRDefault="003D3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F7" w:rsidRDefault="003D33F7" w:rsidP="003D33F7">
      <w:pPr>
        <w:spacing w:after="0" w:line="240" w:lineRule="auto"/>
      </w:pPr>
      <w:r>
        <w:separator/>
      </w:r>
    </w:p>
  </w:footnote>
  <w:footnote w:type="continuationSeparator" w:id="0">
    <w:p w:rsidR="003D33F7" w:rsidRDefault="003D33F7" w:rsidP="003D3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4D8B"/>
    <w:multiLevelType w:val="hybridMultilevel"/>
    <w:tmpl w:val="3BB03A34"/>
    <w:lvl w:ilvl="0" w:tplc="D62ACB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D4288"/>
    <w:multiLevelType w:val="hybridMultilevel"/>
    <w:tmpl w:val="2490353C"/>
    <w:lvl w:ilvl="0" w:tplc="DC3A59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15E57"/>
    <w:multiLevelType w:val="hybridMultilevel"/>
    <w:tmpl w:val="0F464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A86861"/>
    <w:multiLevelType w:val="hybridMultilevel"/>
    <w:tmpl w:val="341C84B2"/>
    <w:lvl w:ilvl="0" w:tplc="D62ACB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67A7C"/>
    <w:multiLevelType w:val="hybridMultilevel"/>
    <w:tmpl w:val="5F5E0E2A"/>
    <w:lvl w:ilvl="0" w:tplc="D62ACB8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FE747A"/>
    <w:multiLevelType w:val="hybridMultilevel"/>
    <w:tmpl w:val="196E0B74"/>
    <w:lvl w:ilvl="0" w:tplc="D62ACB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F138D"/>
    <w:multiLevelType w:val="hybridMultilevel"/>
    <w:tmpl w:val="9796C896"/>
    <w:lvl w:ilvl="0" w:tplc="D62ACB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B1A57"/>
    <w:multiLevelType w:val="hybridMultilevel"/>
    <w:tmpl w:val="6F860940"/>
    <w:lvl w:ilvl="0" w:tplc="D62ACB8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B12B79"/>
    <w:multiLevelType w:val="hybridMultilevel"/>
    <w:tmpl w:val="80105B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7F1D1E"/>
    <w:multiLevelType w:val="hybridMultilevel"/>
    <w:tmpl w:val="34BA0B4E"/>
    <w:lvl w:ilvl="0" w:tplc="D62ACB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153F0"/>
    <w:multiLevelType w:val="hybridMultilevel"/>
    <w:tmpl w:val="8320ECC6"/>
    <w:lvl w:ilvl="0" w:tplc="D43A58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B67E0"/>
    <w:multiLevelType w:val="hybridMultilevel"/>
    <w:tmpl w:val="AF40DBA6"/>
    <w:lvl w:ilvl="0" w:tplc="D62ACB8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A07BFF"/>
    <w:multiLevelType w:val="hybridMultilevel"/>
    <w:tmpl w:val="838870C6"/>
    <w:lvl w:ilvl="0" w:tplc="BF2208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236DE"/>
    <w:multiLevelType w:val="hybridMultilevel"/>
    <w:tmpl w:val="1010B12A"/>
    <w:lvl w:ilvl="0" w:tplc="FBA46E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66690D"/>
    <w:multiLevelType w:val="hybridMultilevel"/>
    <w:tmpl w:val="647C57FA"/>
    <w:lvl w:ilvl="0" w:tplc="D62ACB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7"/>
  </w:num>
  <w:num w:numId="5">
    <w:abstractNumId w:val="4"/>
  </w:num>
  <w:num w:numId="6">
    <w:abstractNumId w:val="14"/>
  </w:num>
  <w:num w:numId="7">
    <w:abstractNumId w:val="3"/>
  </w:num>
  <w:num w:numId="8">
    <w:abstractNumId w:val="0"/>
  </w:num>
  <w:num w:numId="9">
    <w:abstractNumId w:val="9"/>
  </w:num>
  <w:num w:numId="10">
    <w:abstractNumId w:val="5"/>
  </w:num>
  <w:num w:numId="11">
    <w:abstractNumId w:val="6"/>
  </w:num>
  <w:num w:numId="12">
    <w:abstractNumId w:val="1"/>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4C"/>
    <w:rsid w:val="0018384D"/>
    <w:rsid w:val="001C74C0"/>
    <w:rsid w:val="001F09E0"/>
    <w:rsid w:val="00226394"/>
    <w:rsid w:val="00252CA0"/>
    <w:rsid w:val="00270208"/>
    <w:rsid w:val="00380DFD"/>
    <w:rsid w:val="003B7FA9"/>
    <w:rsid w:val="003C7B5A"/>
    <w:rsid w:val="003D33F7"/>
    <w:rsid w:val="003D5EC5"/>
    <w:rsid w:val="003E2E96"/>
    <w:rsid w:val="004A72F3"/>
    <w:rsid w:val="004C1BFD"/>
    <w:rsid w:val="004C5054"/>
    <w:rsid w:val="0051449D"/>
    <w:rsid w:val="00527EAA"/>
    <w:rsid w:val="005A764F"/>
    <w:rsid w:val="0068564C"/>
    <w:rsid w:val="00706BED"/>
    <w:rsid w:val="00760C14"/>
    <w:rsid w:val="00810265"/>
    <w:rsid w:val="00824267"/>
    <w:rsid w:val="00886E44"/>
    <w:rsid w:val="008F6403"/>
    <w:rsid w:val="00931051"/>
    <w:rsid w:val="009363DA"/>
    <w:rsid w:val="009C6EEE"/>
    <w:rsid w:val="00AA37ED"/>
    <w:rsid w:val="00AD689C"/>
    <w:rsid w:val="00AE4E20"/>
    <w:rsid w:val="00BA14AB"/>
    <w:rsid w:val="00BF16D7"/>
    <w:rsid w:val="00C7526A"/>
    <w:rsid w:val="00C7674B"/>
    <w:rsid w:val="00C86A12"/>
    <w:rsid w:val="00CA75C4"/>
    <w:rsid w:val="00CD1EFF"/>
    <w:rsid w:val="00D00A7A"/>
    <w:rsid w:val="00D2192C"/>
    <w:rsid w:val="00D55DF2"/>
    <w:rsid w:val="00D6379A"/>
    <w:rsid w:val="00D83A1D"/>
    <w:rsid w:val="00D85DC9"/>
    <w:rsid w:val="00DA57BE"/>
    <w:rsid w:val="00DA6609"/>
    <w:rsid w:val="00EC43E9"/>
    <w:rsid w:val="00ED2D22"/>
    <w:rsid w:val="00EE0272"/>
    <w:rsid w:val="00EF5473"/>
    <w:rsid w:val="00F15C5D"/>
    <w:rsid w:val="00F3736C"/>
    <w:rsid w:val="00F8273E"/>
    <w:rsid w:val="00FB774E"/>
    <w:rsid w:val="00FD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64C"/>
    <w:pPr>
      <w:spacing w:after="0" w:line="240" w:lineRule="auto"/>
    </w:pPr>
  </w:style>
  <w:style w:type="paragraph" w:styleId="Header">
    <w:name w:val="header"/>
    <w:basedOn w:val="Normal"/>
    <w:link w:val="HeaderChar"/>
    <w:uiPriority w:val="99"/>
    <w:unhideWhenUsed/>
    <w:rsid w:val="003D3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3F7"/>
  </w:style>
  <w:style w:type="paragraph" w:styleId="Footer">
    <w:name w:val="footer"/>
    <w:basedOn w:val="Normal"/>
    <w:link w:val="FooterChar"/>
    <w:uiPriority w:val="99"/>
    <w:unhideWhenUsed/>
    <w:rsid w:val="003D3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3F7"/>
  </w:style>
  <w:style w:type="character" w:customStyle="1" w:styleId="highlight">
    <w:name w:val="highlight"/>
    <w:basedOn w:val="DefaultParagraphFont"/>
    <w:rsid w:val="008F6403"/>
  </w:style>
  <w:style w:type="paragraph" w:styleId="ListParagraph">
    <w:name w:val="List Paragraph"/>
    <w:basedOn w:val="Normal"/>
    <w:uiPriority w:val="34"/>
    <w:qFormat/>
    <w:rsid w:val="008F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64C"/>
    <w:pPr>
      <w:spacing w:after="0" w:line="240" w:lineRule="auto"/>
    </w:pPr>
  </w:style>
  <w:style w:type="paragraph" w:styleId="Header">
    <w:name w:val="header"/>
    <w:basedOn w:val="Normal"/>
    <w:link w:val="HeaderChar"/>
    <w:uiPriority w:val="99"/>
    <w:unhideWhenUsed/>
    <w:rsid w:val="003D3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3F7"/>
  </w:style>
  <w:style w:type="paragraph" w:styleId="Footer">
    <w:name w:val="footer"/>
    <w:basedOn w:val="Normal"/>
    <w:link w:val="FooterChar"/>
    <w:uiPriority w:val="99"/>
    <w:unhideWhenUsed/>
    <w:rsid w:val="003D3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3F7"/>
  </w:style>
  <w:style w:type="character" w:customStyle="1" w:styleId="highlight">
    <w:name w:val="highlight"/>
    <w:basedOn w:val="DefaultParagraphFont"/>
    <w:rsid w:val="008F6403"/>
  </w:style>
  <w:style w:type="paragraph" w:styleId="ListParagraph">
    <w:name w:val="List Paragraph"/>
    <w:basedOn w:val="Normal"/>
    <w:uiPriority w:val="34"/>
    <w:qFormat/>
    <w:rsid w:val="008F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7022">
      <w:bodyDiv w:val="1"/>
      <w:marLeft w:val="0"/>
      <w:marRight w:val="0"/>
      <w:marTop w:val="0"/>
      <w:marBottom w:val="0"/>
      <w:divBdr>
        <w:top w:val="none" w:sz="0" w:space="0" w:color="auto"/>
        <w:left w:val="none" w:sz="0" w:space="0" w:color="auto"/>
        <w:bottom w:val="none" w:sz="0" w:space="0" w:color="auto"/>
        <w:right w:val="none" w:sz="0" w:space="0" w:color="auto"/>
      </w:divBdr>
      <w:divsChild>
        <w:div w:id="1528180558">
          <w:marLeft w:val="0"/>
          <w:marRight w:val="0"/>
          <w:marTop w:val="0"/>
          <w:marBottom w:val="0"/>
          <w:divBdr>
            <w:top w:val="none" w:sz="0" w:space="0" w:color="auto"/>
            <w:left w:val="none" w:sz="0" w:space="0" w:color="auto"/>
            <w:bottom w:val="none" w:sz="0" w:space="0" w:color="auto"/>
            <w:right w:val="none" w:sz="0" w:space="0" w:color="auto"/>
          </w:divBdr>
        </w:div>
        <w:div w:id="1784306510">
          <w:marLeft w:val="0"/>
          <w:marRight w:val="0"/>
          <w:marTop w:val="0"/>
          <w:marBottom w:val="0"/>
          <w:divBdr>
            <w:top w:val="none" w:sz="0" w:space="0" w:color="auto"/>
            <w:left w:val="none" w:sz="0" w:space="0" w:color="auto"/>
            <w:bottom w:val="none" w:sz="0" w:space="0" w:color="auto"/>
            <w:right w:val="none" w:sz="0" w:space="0" w:color="auto"/>
          </w:divBdr>
        </w:div>
        <w:div w:id="1879775170">
          <w:marLeft w:val="0"/>
          <w:marRight w:val="0"/>
          <w:marTop w:val="0"/>
          <w:marBottom w:val="0"/>
          <w:divBdr>
            <w:top w:val="none" w:sz="0" w:space="0" w:color="auto"/>
            <w:left w:val="none" w:sz="0" w:space="0" w:color="auto"/>
            <w:bottom w:val="none" w:sz="0" w:space="0" w:color="auto"/>
            <w:right w:val="none" w:sz="0" w:space="0" w:color="auto"/>
          </w:divBdr>
        </w:div>
        <w:div w:id="1858157774">
          <w:marLeft w:val="0"/>
          <w:marRight w:val="0"/>
          <w:marTop w:val="0"/>
          <w:marBottom w:val="0"/>
          <w:divBdr>
            <w:top w:val="none" w:sz="0" w:space="0" w:color="auto"/>
            <w:left w:val="none" w:sz="0" w:space="0" w:color="auto"/>
            <w:bottom w:val="none" w:sz="0" w:space="0" w:color="auto"/>
            <w:right w:val="none" w:sz="0" w:space="0" w:color="auto"/>
          </w:divBdr>
        </w:div>
        <w:div w:id="108672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2867</Words>
  <Characters>15685</Characters>
  <Application>Microsoft Office Word</Application>
  <DocSecurity>0</DocSecurity>
  <Lines>435</Lines>
  <Paragraphs>206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cp:lastPrinted>2016-05-09T12:03:00Z</cp:lastPrinted>
  <dcterms:created xsi:type="dcterms:W3CDTF">2016-06-09T17:53:00Z</dcterms:created>
  <dcterms:modified xsi:type="dcterms:W3CDTF">2016-06-09T17:53:00Z</dcterms:modified>
</cp:coreProperties>
</file>